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7"/>
        <w:gridCol w:w="5971"/>
      </w:tblGrid>
      <w:tr w:rsidR="00BB64D5" w:rsidRPr="00BB64D5" w14:paraId="189A51CC" w14:textId="77777777" w:rsidTr="00DE3707">
        <w:trPr>
          <w:trHeight w:val="1417"/>
          <w:jc w:val="center"/>
        </w:trPr>
        <w:tc>
          <w:tcPr>
            <w:tcW w:w="3354" w:type="dxa"/>
          </w:tcPr>
          <w:p w14:paraId="70E09527" w14:textId="77777777" w:rsidR="00DC7FD7" w:rsidRPr="00BB64D5" w:rsidRDefault="00DC7FD7" w:rsidP="00DC7FD7">
            <w:pPr>
              <w:spacing w:after="0" w:line="240" w:lineRule="auto"/>
              <w:jc w:val="center"/>
              <w:rPr>
                <w:b/>
                <w:color w:val="0D0D0D" w:themeColor="text1" w:themeTint="F2"/>
                <w:sz w:val="26"/>
                <w:szCs w:val="28"/>
                <w:lang w:val="en-US"/>
              </w:rPr>
            </w:pPr>
            <w:r w:rsidRPr="00BB64D5">
              <w:rPr>
                <w:b/>
                <w:color w:val="0D0D0D" w:themeColor="text1" w:themeTint="F2"/>
                <w:sz w:val="26"/>
                <w:szCs w:val="28"/>
                <w:lang w:val="en-US"/>
              </w:rPr>
              <w:t>HỘI ĐỒNG NHÂN DÂN</w:t>
            </w:r>
          </w:p>
          <w:p w14:paraId="72C6EEF4" w14:textId="77777777" w:rsidR="00DC7FD7" w:rsidRPr="00BB64D5" w:rsidRDefault="00DC7FD7" w:rsidP="00DC7FD7">
            <w:pPr>
              <w:spacing w:after="0" w:line="240" w:lineRule="auto"/>
              <w:jc w:val="center"/>
              <w:rPr>
                <w:b/>
                <w:color w:val="0D0D0D" w:themeColor="text1" w:themeTint="F2"/>
                <w:sz w:val="26"/>
                <w:szCs w:val="28"/>
                <w:lang w:val="en-US"/>
              </w:rPr>
            </w:pPr>
            <w:r w:rsidRPr="00BB64D5">
              <w:rPr>
                <w:b/>
                <w:color w:val="0D0D0D" w:themeColor="text1" w:themeTint="F2"/>
                <w:sz w:val="26"/>
                <w:szCs w:val="28"/>
                <w:lang w:val="en-US"/>
              </w:rPr>
              <w:t>TỈNH ĐIỆN BIÊN</w:t>
            </w:r>
          </w:p>
          <w:p w14:paraId="54C9F529" w14:textId="77777777" w:rsidR="00DC7FD7" w:rsidRPr="00BB64D5" w:rsidRDefault="00DC7FD7" w:rsidP="00DC7FD7">
            <w:pPr>
              <w:spacing w:after="0" w:line="240" w:lineRule="auto"/>
              <w:rPr>
                <w:b/>
                <w:color w:val="0D0D0D" w:themeColor="text1" w:themeTint="F2"/>
                <w:szCs w:val="28"/>
                <w:lang w:val="en-US"/>
              </w:rPr>
            </w:pPr>
            <w:r w:rsidRPr="00BB64D5">
              <w:rPr>
                <w:b/>
                <w:noProof/>
                <w:color w:val="0D0D0D" w:themeColor="text1" w:themeTint="F2"/>
                <w:szCs w:val="28"/>
              </w:rPr>
              <mc:AlternateContent>
                <mc:Choice Requires="wps">
                  <w:drawing>
                    <wp:anchor distT="0" distB="0" distL="114300" distR="114300" simplePos="0" relativeHeight="251659264" behindDoc="0" locked="0" layoutInCell="1" allowOverlap="1" wp14:anchorId="15AF9D89" wp14:editId="0D3B405A">
                      <wp:simplePos x="0" y="0"/>
                      <wp:positionH relativeFrom="column">
                        <wp:posOffset>598226</wp:posOffset>
                      </wp:positionH>
                      <wp:positionV relativeFrom="paragraph">
                        <wp:posOffset>27305</wp:posOffset>
                      </wp:positionV>
                      <wp:extent cx="796262"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7962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730A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2.15pt" to="109.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" strokecolor="black [3200]" strokeweight=".5pt">
                      <v:stroke joinstyle="miter"/>
                    </v:line>
                  </w:pict>
                </mc:Fallback>
              </mc:AlternateContent>
            </w:r>
          </w:p>
          <w:p w14:paraId="62CEFCBC" w14:textId="77777777" w:rsidR="00DC7FD7" w:rsidRPr="00BB64D5" w:rsidRDefault="00DC7FD7" w:rsidP="00DC7FD7">
            <w:pPr>
              <w:spacing w:after="0" w:line="240" w:lineRule="auto"/>
              <w:jc w:val="center"/>
              <w:rPr>
                <w:color w:val="0D0D0D" w:themeColor="text1" w:themeTint="F2"/>
                <w:szCs w:val="28"/>
                <w:lang w:val="en-US"/>
              </w:rPr>
            </w:pPr>
            <w:r w:rsidRPr="00BB64D5">
              <w:rPr>
                <w:color w:val="0D0D0D" w:themeColor="text1" w:themeTint="F2"/>
                <w:sz w:val="26"/>
                <w:szCs w:val="28"/>
                <w:lang w:val="en-US"/>
              </w:rPr>
              <w:t>Số:         /2026/NQ-HĐND</w:t>
            </w:r>
          </w:p>
        </w:tc>
        <w:tc>
          <w:tcPr>
            <w:tcW w:w="6061" w:type="dxa"/>
          </w:tcPr>
          <w:p w14:paraId="39C2A624" w14:textId="77777777" w:rsidR="00DC7FD7" w:rsidRPr="00BB64D5" w:rsidRDefault="00DC7FD7" w:rsidP="00DC7FD7">
            <w:pPr>
              <w:spacing w:after="0" w:line="240" w:lineRule="auto"/>
              <w:jc w:val="center"/>
              <w:rPr>
                <w:b/>
                <w:color w:val="0D0D0D" w:themeColor="text1" w:themeTint="F2"/>
                <w:sz w:val="26"/>
                <w:szCs w:val="28"/>
                <w:lang w:val="en-US"/>
              </w:rPr>
            </w:pPr>
            <w:r w:rsidRPr="00BB64D5">
              <w:rPr>
                <w:b/>
                <w:color w:val="0D0D0D" w:themeColor="text1" w:themeTint="F2"/>
                <w:sz w:val="26"/>
                <w:szCs w:val="28"/>
                <w:lang w:val="en-US"/>
              </w:rPr>
              <w:t>CỘNG HÒA XÃ HỘI CHỦ NGHĨA VIỆT NAM</w:t>
            </w:r>
          </w:p>
          <w:p w14:paraId="7B6C97DA" w14:textId="77777777" w:rsidR="00DC7FD7" w:rsidRPr="00BB64D5" w:rsidRDefault="00DC7FD7" w:rsidP="00DC7FD7">
            <w:pPr>
              <w:spacing w:after="0" w:line="240" w:lineRule="auto"/>
              <w:jc w:val="center"/>
              <w:rPr>
                <w:b/>
                <w:color w:val="0D0D0D" w:themeColor="text1" w:themeTint="F2"/>
                <w:szCs w:val="28"/>
                <w:lang w:val="en-US"/>
              </w:rPr>
            </w:pPr>
            <w:r w:rsidRPr="00BB64D5">
              <w:rPr>
                <w:b/>
                <w:color w:val="0D0D0D" w:themeColor="text1" w:themeTint="F2"/>
                <w:szCs w:val="28"/>
                <w:lang w:val="en-US"/>
              </w:rPr>
              <w:t>Độc lập - Tự do - Hạnh phúc</w:t>
            </w:r>
          </w:p>
          <w:p w14:paraId="100A922A" w14:textId="77777777" w:rsidR="00DC7FD7" w:rsidRPr="00BB64D5" w:rsidRDefault="00DC7FD7" w:rsidP="00DC7FD7">
            <w:pPr>
              <w:spacing w:after="0" w:line="240" w:lineRule="auto"/>
              <w:rPr>
                <w:b/>
                <w:color w:val="0D0D0D" w:themeColor="text1" w:themeTint="F2"/>
                <w:szCs w:val="28"/>
                <w:lang w:val="en-US"/>
              </w:rPr>
            </w:pPr>
            <w:r w:rsidRPr="00BB64D5">
              <w:rPr>
                <w:b/>
                <w:noProof/>
                <w:color w:val="0D0D0D" w:themeColor="text1" w:themeTint="F2"/>
                <w:szCs w:val="28"/>
              </w:rPr>
              <mc:AlternateContent>
                <mc:Choice Requires="wps">
                  <w:drawing>
                    <wp:anchor distT="0" distB="0" distL="114300" distR="114300" simplePos="0" relativeHeight="251660288" behindDoc="0" locked="0" layoutInCell="1" allowOverlap="1" wp14:anchorId="35207D49" wp14:editId="3A732306">
                      <wp:simplePos x="0" y="0"/>
                      <wp:positionH relativeFrom="column">
                        <wp:posOffset>710565</wp:posOffset>
                      </wp:positionH>
                      <wp:positionV relativeFrom="paragraph">
                        <wp:posOffset>36195</wp:posOffset>
                      </wp:positionV>
                      <wp:extent cx="2144195"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21441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7A9B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5pt,2.85pt" to="224.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" strokecolor="black [3200]" strokeweight=".5pt">
                      <v:stroke joinstyle="miter"/>
                    </v:line>
                  </w:pict>
                </mc:Fallback>
              </mc:AlternateContent>
            </w:r>
          </w:p>
          <w:p w14:paraId="0096146D" w14:textId="77777777" w:rsidR="00DC7FD7" w:rsidRPr="00BB64D5" w:rsidRDefault="00DC7FD7" w:rsidP="00DC7FD7">
            <w:pPr>
              <w:spacing w:after="0" w:line="240" w:lineRule="auto"/>
              <w:jc w:val="center"/>
              <w:rPr>
                <w:i/>
                <w:color w:val="0D0D0D" w:themeColor="text1" w:themeTint="F2"/>
                <w:szCs w:val="28"/>
                <w:lang w:val="en-US"/>
              </w:rPr>
            </w:pPr>
            <w:r w:rsidRPr="00BB64D5">
              <w:rPr>
                <w:i/>
                <w:color w:val="0D0D0D" w:themeColor="text1" w:themeTint="F2"/>
                <w:szCs w:val="28"/>
                <w:lang w:val="en-US"/>
              </w:rPr>
              <w:t>Điện Biên, ngày       tháng     năm 2026</w:t>
            </w:r>
          </w:p>
        </w:tc>
      </w:tr>
    </w:tbl>
    <w:p w14:paraId="7340BB6D" w14:textId="77777777" w:rsidR="00EB5AB5" w:rsidRPr="00BB64D5" w:rsidRDefault="00DC7FD7" w:rsidP="00DC7FD7">
      <w:pPr>
        <w:jc w:val="left"/>
        <w:rPr>
          <w:b/>
          <w:color w:val="0D0D0D" w:themeColor="text1" w:themeTint="F2"/>
        </w:rPr>
      </w:pPr>
      <w:r w:rsidRPr="00BB64D5">
        <w:rPr>
          <w:b/>
          <w:color w:val="0D0D0D" w:themeColor="text1" w:themeTint="F2"/>
        </w:rPr>
        <w:t xml:space="preserve">              (Dự thảo)</w:t>
      </w:r>
    </w:p>
    <w:p w14:paraId="19918DEF" w14:textId="77777777" w:rsidR="00DC7FD7" w:rsidRPr="00BB64D5" w:rsidRDefault="00DC7FD7" w:rsidP="00C87CB0">
      <w:pPr>
        <w:spacing w:after="0" w:line="240" w:lineRule="auto"/>
        <w:jc w:val="center"/>
        <w:rPr>
          <w:rFonts w:cs="Times New Roman"/>
          <w:b/>
          <w:color w:val="0D0D0D" w:themeColor="text1" w:themeTint="F2"/>
          <w:szCs w:val="28"/>
        </w:rPr>
      </w:pPr>
      <w:r w:rsidRPr="00BB64D5">
        <w:rPr>
          <w:rFonts w:cs="Times New Roman"/>
          <w:b/>
          <w:color w:val="0D0D0D" w:themeColor="text1" w:themeTint="F2"/>
          <w:szCs w:val="28"/>
        </w:rPr>
        <w:t>NGHỊ QUYẾT</w:t>
      </w:r>
    </w:p>
    <w:p w14:paraId="7FFECE9B" w14:textId="70FEBA2E" w:rsidR="00C87CB0" w:rsidRPr="00BB64D5" w:rsidRDefault="00C87CB0" w:rsidP="00C87CB0">
      <w:pPr>
        <w:spacing w:after="0" w:line="240" w:lineRule="auto"/>
        <w:jc w:val="center"/>
        <w:rPr>
          <w:b/>
          <w:strike/>
          <w:color w:val="0D0D0D" w:themeColor="text1" w:themeTint="F2"/>
        </w:rPr>
      </w:pPr>
      <w:r w:rsidRPr="00BB64D5">
        <w:rPr>
          <w:b/>
          <w:color w:val="0D0D0D" w:themeColor="text1" w:themeTint="F2"/>
        </w:rPr>
        <w:t>Sửa đổi</w:t>
      </w:r>
      <w:r w:rsidR="00F56DBD" w:rsidRPr="00BB64D5">
        <w:rPr>
          <w:b/>
          <w:color w:val="0D0D0D" w:themeColor="text1" w:themeTint="F2"/>
        </w:rPr>
        <w:t xml:space="preserve"> </w:t>
      </w:r>
      <w:r w:rsidRPr="00BB64D5">
        <w:rPr>
          <w:b/>
          <w:color w:val="0D0D0D" w:themeColor="text1" w:themeTint="F2"/>
        </w:rPr>
        <w:t xml:space="preserve">một số điều của Nghị quyết số 33/2020/NQ-HĐND </w:t>
      </w:r>
    </w:p>
    <w:p w14:paraId="24AE4C32" w14:textId="77777777" w:rsidR="0026538E" w:rsidRPr="00BB64D5" w:rsidRDefault="00C87CB0" w:rsidP="0026538E">
      <w:pPr>
        <w:spacing w:after="0" w:line="240" w:lineRule="auto"/>
        <w:jc w:val="center"/>
        <w:rPr>
          <w:b/>
          <w:color w:val="0D0D0D" w:themeColor="text1" w:themeTint="F2"/>
        </w:rPr>
      </w:pPr>
      <w:r w:rsidRPr="00BB64D5">
        <w:rPr>
          <w:b/>
          <w:color w:val="0D0D0D" w:themeColor="text1" w:themeTint="F2"/>
        </w:rPr>
        <w:t xml:space="preserve">ngày 07 tháng 12 năm 2020 của Hội đồng nhân dân tỉnh Điện Biên </w:t>
      </w:r>
      <w:r w:rsidR="00F74595" w:rsidRPr="00BB64D5">
        <w:rPr>
          <w:b/>
          <w:color w:val="0D0D0D" w:themeColor="text1" w:themeTint="F2"/>
        </w:rPr>
        <w:t>Q</w:t>
      </w:r>
      <w:r w:rsidRPr="00BB64D5">
        <w:rPr>
          <w:b/>
          <w:color w:val="0D0D0D" w:themeColor="text1" w:themeTint="F2"/>
        </w:rPr>
        <w:t>uy định mức chi trả thù lao cho người đọc, nghe, xem để kiểm tra báo chí</w:t>
      </w:r>
    </w:p>
    <w:p w14:paraId="6D4906C5" w14:textId="0A3A50CE" w:rsidR="00C87CB0" w:rsidRPr="00BB64D5" w:rsidRDefault="00C87CB0" w:rsidP="0026538E">
      <w:pPr>
        <w:spacing w:after="0" w:line="240" w:lineRule="auto"/>
        <w:jc w:val="center"/>
        <w:rPr>
          <w:b/>
          <w:color w:val="0D0D0D" w:themeColor="text1" w:themeTint="F2"/>
        </w:rPr>
      </w:pPr>
      <w:r w:rsidRPr="00BB64D5">
        <w:rPr>
          <w:b/>
          <w:color w:val="0D0D0D" w:themeColor="text1" w:themeTint="F2"/>
        </w:rPr>
        <w:t xml:space="preserve"> lưu chiểu; thù lao thẩm định nội dung báo chí lưu chiểu trên địa bàn tỉnh Điện Biên</w:t>
      </w:r>
    </w:p>
    <w:p w14:paraId="25959427" w14:textId="77777777" w:rsidR="00C87CB0" w:rsidRPr="00BB64D5" w:rsidRDefault="00C87CB0" w:rsidP="00C87CB0">
      <w:pPr>
        <w:spacing w:after="0" w:line="240" w:lineRule="auto"/>
        <w:jc w:val="center"/>
        <w:rPr>
          <w:b/>
          <w:color w:val="0D0D0D" w:themeColor="text1" w:themeTint="F2"/>
        </w:rPr>
      </w:pPr>
      <w:r w:rsidRPr="00BB64D5">
        <w:rPr>
          <w:b/>
          <w:noProof/>
          <w:color w:val="0D0D0D" w:themeColor="text1" w:themeTint="F2"/>
        </w:rPr>
        <mc:AlternateContent>
          <mc:Choice Requires="wps">
            <w:drawing>
              <wp:anchor distT="0" distB="0" distL="114300" distR="114300" simplePos="0" relativeHeight="251661312" behindDoc="0" locked="0" layoutInCell="1" allowOverlap="1" wp14:anchorId="6E137E49" wp14:editId="7CE09FF1">
                <wp:simplePos x="0" y="0"/>
                <wp:positionH relativeFrom="column">
                  <wp:posOffset>2367915</wp:posOffset>
                </wp:positionH>
                <wp:positionV relativeFrom="paragraph">
                  <wp:posOffset>26670</wp:posOffset>
                </wp:positionV>
                <wp:extent cx="1143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4F5CE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6.45pt,2.1pt" to="276.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" strokecolor="#4472c4 [3204]" strokeweight=".5pt">
                <v:stroke joinstyle="miter"/>
              </v:line>
            </w:pict>
          </mc:Fallback>
        </mc:AlternateContent>
      </w:r>
    </w:p>
    <w:p w14:paraId="766154E3" w14:textId="77777777" w:rsidR="00C87CB0" w:rsidRPr="00BB64D5" w:rsidRDefault="00C87CB0" w:rsidP="00C87CB0">
      <w:pPr>
        <w:spacing w:before="120" w:line="240" w:lineRule="auto"/>
        <w:ind w:firstLine="720"/>
        <w:rPr>
          <w:i/>
          <w:color w:val="0D0D0D" w:themeColor="text1" w:themeTint="F2"/>
          <w:szCs w:val="28"/>
          <w:lang w:val="nb-NO"/>
        </w:rPr>
      </w:pPr>
      <w:r w:rsidRPr="00BB64D5">
        <w:rPr>
          <w:i/>
          <w:color w:val="0D0D0D" w:themeColor="text1" w:themeTint="F2"/>
          <w:szCs w:val="28"/>
          <w:lang w:val="nb-NO"/>
        </w:rPr>
        <w:t xml:space="preserve">Căn cứ Luật Tổ chức chính quyền địa phương số 72/2025/QH15; </w:t>
      </w:r>
    </w:p>
    <w:p w14:paraId="0F027590" w14:textId="72BB1BA1" w:rsidR="00C87CB0" w:rsidRPr="00BB64D5" w:rsidRDefault="00C87CB0" w:rsidP="00C87CB0">
      <w:pPr>
        <w:spacing w:before="120" w:line="240" w:lineRule="auto"/>
        <w:ind w:firstLine="720"/>
        <w:rPr>
          <w:i/>
          <w:color w:val="0D0D0D" w:themeColor="text1" w:themeTint="F2"/>
          <w:szCs w:val="28"/>
          <w:lang w:val="nb-NO"/>
        </w:rPr>
      </w:pPr>
      <w:r w:rsidRPr="00BB64D5">
        <w:rPr>
          <w:i/>
          <w:color w:val="0D0D0D" w:themeColor="text1" w:themeTint="F2"/>
          <w:szCs w:val="28"/>
          <w:lang w:val="nb-NO"/>
        </w:rPr>
        <w:t>Căn cứ Luật Ban hành văn bản quy phạm pháp luật số 64/2025/QH15 được sửa đổi, bổ sung bởi Luật số 87/2025/QH15;</w:t>
      </w:r>
    </w:p>
    <w:p w14:paraId="0F1FEC06" w14:textId="1A22D488" w:rsidR="00DA329D" w:rsidRPr="00BB64D5" w:rsidRDefault="00DA329D" w:rsidP="00C87CB0">
      <w:pPr>
        <w:spacing w:before="120" w:line="240" w:lineRule="auto"/>
        <w:ind w:firstLine="720"/>
        <w:rPr>
          <w:i/>
          <w:color w:val="0D0D0D" w:themeColor="text1" w:themeTint="F2"/>
          <w:szCs w:val="28"/>
          <w:lang w:val="nb-NO"/>
        </w:rPr>
      </w:pPr>
      <w:r w:rsidRPr="00BB64D5">
        <w:rPr>
          <w:bCs/>
          <w:i/>
          <w:iCs/>
          <w:color w:val="0D0D0D" w:themeColor="text1" w:themeTint="F2"/>
          <w:szCs w:val="28"/>
          <w:lang w:val="vi-VN"/>
        </w:rPr>
        <w:t>Căn cứ Luật Báo chí </w:t>
      </w:r>
      <w:r w:rsidRPr="00BB64D5">
        <w:rPr>
          <w:bCs/>
          <w:i/>
          <w:iCs/>
          <w:color w:val="0D0D0D" w:themeColor="text1" w:themeTint="F2"/>
          <w:szCs w:val="28"/>
          <w:lang w:val="nb-NO"/>
        </w:rPr>
        <w:t xml:space="preserve">số </w:t>
      </w:r>
      <w:r w:rsidR="00C45F03" w:rsidRPr="00BB64D5">
        <w:rPr>
          <w:bCs/>
          <w:i/>
          <w:iCs/>
          <w:color w:val="0D0D0D" w:themeColor="text1" w:themeTint="F2"/>
          <w:szCs w:val="28"/>
          <w:lang w:val="nb-NO"/>
        </w:rPr>
        <w:t>126</w:t>
      </w:r>
      <w:r w:rsidRPr="00BB64D5">
        <w:rPr>
          <w:bCs/>
          <w:i/>
          <w:iCs/>
          <w:color w:val="0D0D0D" w:themeColor="text1" w:themeTint="F2"/>
          <w:szCs w:val="28"/>
          <w:lang w:val="nb-NO"/>
        </w:rPr>
        <w:t>/20</w:t>
      </w:r>
      <w:r w:rsidR="00C45F03" w:rsidRPr="00BB64D5">
        <w:rPr>
          <w:bCs/>
          <w:i/>
          <w:iCs/>
          <w:color w:val="0D0D0D" w:themeColor="text1" w:themeTint="F2"/>
          <w:szCs w:val="28"/>
          <w:lang w:val="nb-NO"/>
        </w:rPr>
        <w:t>25</w:t>
      </w:r>
      <w:r w:rsidRPr="00BB64D5">
        <w:rPr>
          <w:bCs/>
          <w:i/>
          <w:iCs/>
          <w:color w:val="0D0D0D" w:themeColor="text1" w:themeTint="F2"/>
          <w:szCs w:val="28"/>
          <w:lang w:val="nb-NO"/>
        </w:rPr>
        <w:t>/QH1</w:t>
      </w:r>
      <w:r w:rsidR="00C45F03" w:rsidRPr="00BB64D5">
        <w:rPr>
          <w:bCs/>
          <w:i/>
          <w:iCs/>
          <w:color w:val="0D0D0D" w:themeColor="text1" w:themeTint="F2"/>
          <w:szCs w:val="28"/>
          <w:lang w:val="nb-NO"/>
        </w:rPr>
        <w:t>5;</w:t>
      </w:r>
    </w:p>
    <w:p w14:paraId="7429A003" w14:textId="2CB08326" w:rsidR="00C87CB0" w:rsidRPr="00BB64D5" w:rsidRDefault="00C87CB0" w:rsidP="00C87CB0">
      <w:pPr>
        <w:spacing w:before="120" w:line="240" w:lineRule="auto"/>
        <w:ind w:firstLine="720"/>
        <w:rPr>
          <w:i/>
          <w:color w:val="0D0D0D" w:themeColor="text1" w:themeTint="F2"/>
          <w:spacing w:val="-4"/>
          <w:lang w:val="nb-NO"/>
        </w:rPr>
      </w:pPr>
      <w:r w:rsidRPr="00BB64D5">
        <w:rPr>
          <w:i/>
          <w:color w:val="0D0D0D" w:themeColor="text1" w:themeTint="F2"/>
          <w:spacing w:val="-4"/>
          <w:lang w:val="nb-NO"/>
        </w:rP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7BEC9B62" w14:textId="6CFF6964" w:rsidR="00C87CB0" w:rsidRPr="00BB64D5" w:rsidRDefault="00C87CB0" w:rsidP="00C87CB0">
      <w:pPr>
        <w:spacing w:before="120" w:line="240" w:lineRule="auto"/>
        <w:ind w:firstLine="709"/>
        <w:rPr>
          <w:i/>
          <w:color w:val="0D0D0D" w:themeColor="text1" w:themeTint="F2"/>
          <w:lang w:val="nb-NO"/>
        </w:rPr>
      </w:pPr>
      <w:r w:rsidRPr="00BB64D5">
        <w:rPr>
          <w:i/>
          <w:iCs/>
          <w:color w:val="0D0D0D" w:themeColor="text1" w:themeTint="F2"/>
          <w:szCs w:val="28"/>
          <w:lang w:val="it-IT"/>
        </w:rPr>
        <w:t>Căn cứ Thông tư số </w:t>
      </w:r>
      <w:hyperlink r:id="rId6" w:tgtFrame="_blank" w:tooltip="Thông tư 81/2017/TT-BTC" w:history="1">
        <w:r w:rsidRPr="00BB64D5">
          <w:rPr>
            <w:i/>
            <w:iCs/>
            <w:color w:val="0D0D0D" w:themeColor="text1" w:themeTint="F2"/>
            <w:szCs w:val="28"/>
            <w:lang w:val="it-IT"/>
          </w:rPr>
          <w:t>81/2017/TT-BTC</w:t>
        </w:r>
      </w:hyperlink>
      <w:r w:rsidRPr="00BB64D5">
        <w:rPr>
          <w:i/>
          <w:iCs/>
          <w:color w:val="0D0D0D" w:themeColor="text1" w:themeTint="F2"/>
          <w:szCs w:val="28"/>
          <w:lang w:val="it-IT"/>
        </w:rPr>
        <w:t xml:space="preserve"> ngày 09 tháng 8 năm 2017 của Bộ </w:t>
      </w:r>
      <w:r w:rsidR="009B2062" w:rsidRPr="00BB64D5">
        <w:rPr>
          <w:i/>
          <w:iCs/>
          <w:color w:val="0D0D0D" w:themeColor="text1" w:themeTint="F2"/>
          <w:szCs w:val="28"/>
          <w:lang w:val="it-IT"/>
        </w:rPr>
        <w:t xml:space="preserve">trưởng Bộ </w:t>
      </w:r>
      <w:r w:rsidRPr="00BB64D5">
        <w:rPr>
          <w:i/>
          <w:iCs/>
          <w:color w:val="0D0D0D" w:themeColor="text1" w:themeTint="F2"/>
          <w:szCs w:val="28"/>
          <w:lang w:val="it-IT"/>
        </w:rPr>
        <w:t>Tài chính Quy định chế độ thù lao cho người đọc, nghe, xem để kiểm tra báo chí lưu chiểu;</w:t>
      </w:r>
    </w:p>
    <w:p w14:paraId="3F11E807" w14:textId="3665DF8B" w:rsidR="00C87CB0" w:rsidRPr="00BB64D5" w:rsidRDefault="00DA329D" w:rsidP="00C87CB0">
      <w:pPr>
        <w:spacing w:before="120" w:line="240" w:lineRule="auto"/>
        <w:ind w:firstLine="709"/>
        <w:rPr>
          <w:i/>
          <w:color w:val="0D0D0D" w:themeColor="text1" w:themeTint="F2"/>
          <w:spacing w:val="-2"/>
          <w:szCs w:val="28"/>
          <w:shd w:val="clear" w:color="auto" w:fill="FFFFFF"/>
          <w:lang w:val="it-IT"/>
        </w:rPr>
      </w:pPr>
      <w:r w:rsidRPr="00BB64D5">
        <w:rPr>
          <w:i/>
          <w:color w:val="0D0D0D" w:themeColor="text1" w:themeTint="F2"/>
          <w:spacing w:val="-2"/>
          <w:szCs w:val="28"/>
          <w:shd w:val="clear" w:color="auto" w:fill="FFFFFF"/>
          <w:lang w:val="it-IT"/>
        </w:rPr>
        <w:t xml:space="preserve">Căn cứ </w:t>
      </w:r>
      <w:r w:rsidR="00C87CB0" w:rsidRPr="00BB64D5">
        <w:rPr>
          <w:i/>
          <w:color w:val="0D0D0D" w:themeColor="text1" w:themeTint="F2"/>
          <w:spacing w:val="-2"/>
          <w:szCs w:val="28"/>
          <w:shd w:val="clear" w:color="auto" w:fill="FFFFFF"/>
          <w:lang w:val="it-IT"/>
        </w:rPr>
        <w:t>Thông tư 06/2020/TT-BTTTT ngày 03</w:t>
      </w:r>
      <w:r w:rsidRPr="00BB64D5">
        <w:rPr>
          <w:i/>
          <w:color w:val="0D0D0D" w:themeColor="text1" w:themeTint="F2"/>
          <w:spacing w:val="-2"/>
          <w:szCs w:val="28"/>
          <w:shd w:val="clear" w:color="auto" w:fill="FFFFFF"/>
          <w:lang w:val="it-IT"/>
        </w:rPr>
        <w:t xml:space="preserve"> tháng </w:t>
      </w:r>
      <w:r w:rsidR="00C87CB0" w:rsidRPr="00BB64D5">
        <w:rPr>
          <w:i/>
          <w:color w:val="0D0D0D" w:themeColor="text1" w:themeTint="F2"/>
          <w:spacing w:val="-2"/>
          <w:szCs w:val="28"/>
          <w:shd w:val="clear" w:color="auto" w:fill="FFFFFF"/>
          <w:lang w:val="it-IT"/>
        </w:rPr>
        <w:t>4</w:t>
      </w:r>
      <w:r w:rsidRPr="00BB64D5">
        <w:rPr>
          <w:i/>
          <w:color w:val="0D0D0D" w:themeColor="text1" w:themeTint="F2"/>
          <w:spacing w:val="-2"/>
          <w:szCs w:val="28"/>
          <w:shd w:val="clear" w:color="auto" w:fill="FFFFFF"/>
          <w:lang w:val="it-IT"/>
        </w:rPr>
        <w:t xml:space="preserve"> năm </w:t>
      </w:r>
      <w:r w:rsidR="00C87CB0" w:rsidRPr="00BB64D5">
        <w:rPr>
          <w:i/>
          <w:color w:val="0D0D0D" w:themeColor="text1" w:themeTint="F2"/>
          <w:spacing w:val="-2"/>
          <w:szCs w:val="28"/>
          <w:shd w:val="clear" w:color="auto" w:fill="FFFFFF"/>
          <w:lang w:val="it-IT"/>
        </w:rPr>
        <w:t xml:space="preserve">2020 của Bộ </w:t>
      </w:r>
      <w:r w:rsidR="009B2062" w:rsidRPr="00BB64D5">
        <w:rPr>
          <w:i/>
          <w:color w:val="0D0D0D" w:themeColor="text1" w:themeTint="F2"/>
          <w:spacing w:val="-2"/>
          <w:szCs w:val="28"/>
          <w:shd w:val="clear" w:color="auto" w:fill="FFFFFF"/>
          <w:lang w:val="it-IT"/>
        </w:rPr>
        <w:t xml:space="preserve">trưởng Bộ </w:t>
      </w:r>
      <w:r w:rsidR="00C87CB0" w:rsidRPr="00BB64D5">
        <w:rPr>
          <w:i/>
          <w:color w:val="0D0D0D" w:themeColor="text1" w:themeTint="F2"/>
          <w:spacing w:val="-2"/>
          <w:szCs w:val="28"/>
          <w:shd w:val="clear" w:color="auto" w:fill="FFFFFF"/>
          <w:lang w:val="it-IT"/>
        </w:rPr>
        <w:t xml:space="preserve">Thông tin và Truyền thông </w:t>
      </w:r>
      <w:r w:rsidR="001A1189" w:rsidRPr="00BB64D5">
        <w:rPr>
          <w:i/>
          <w:color w:val="0D0D0D" w:themeColor="text1" w:themeTint="F2"/>
          <w:spacing w:val="-2"/>
          <w:szCs w:val="28"/>
          <w:shd w:val="clear" w:color="auto" w:fill="FFFFFF"/>
          <w:lang w:val="it-IT"/>
        </w:rPr>
        <w:t xml:space="preserve">(nay là Bộ Văn hóa, Thể thao và Du lịch) </w:t>
      </w:r>
      <w:r w:rsidR="00F56DBD" w:rsidRPr="00BB64D5">
        <w:rPr>
          <w:i/>
          <w:color w:val="0D0D0D" w:themeColor="text1" w:themeTint="F2"/>
          <w:spacing w:val="-2"/>
          <w:szCs w:val="28"/>
          <w:shd w:val="clear" w:color="auto" w:fill="FFFFFF"/>
          <w:lang w:val="it-IT"/>
        </w:rPr>
        <w:t>ban hành</w:t>
      </w:r>
      <w:r w:rsidR="00C87CB0" w:rsidRPr="00BB64D5">
        <w:rPr>
          <w:i/>
          <w:color w:val="0D0D0D" w:themeColor="text1" w:themeTint="F2"/>
          <w:spacing w:val="-2"/>
          <w:szCs w:val="28"/>
          <w:shd w:val="clear" w:color="auto" w:fill="FFFFFF"/>
          <w:lang w:val="it-IT"/>
        </w:rPr>
        <w:t xml:space="preserve"> Định mức đọc, nghe, xem để kiểm tra báo chí lưu chiểu</w:t>
      </w:r>
      <w:r w:rsidRPr="00BB64D5">
        <w:rPr>
          <w:i/>
          <w:color w:val="0D0D0D" w:themeColor="text1" w:themeTint="F2"/>
          <w:spacing w:val="-2"/>
          <w:szCs w:val="28"/>
          <w:shd w:val="clear" w:color="auto" w:fill="FFFFFF"/>
          <w:lang w:val="it-IT"/>
        </w:rPr>
        <w:t>;</w:t>
      </w:r>
    </w:p>
    <w:p w14:paraId="2CFF1DE6" w14:textId="361C60D4" w:rsidR="00C87CB0" w:rsidRPr="00BB64D5" w:rsidRDefault="00C87CB0" w:rsidP="00DB759D">
      <w:pPr>
        <w:spacing w:after="0" w:line="240" w:lineRule="auto"/>
        <w:ind w:firstLine="709"/>
        <w:rPr>
          <w:b/>
          <w:color w:val="0D0D0D" w:themeColor="text1" w:themeTint="F2"/>
          <w:lang w:val="it-IT"/>
        </w:rPr>
      </w:pPr>
      <w:r w:rsidRPr="00BB64D5">
        <w:rPr>
          <w:rFonts w:cstheme="majorHAnsi"/>
          <w:i/>
          <w:iCs/>
          <w:color w:val="0D0D0D" w:themeColor="text1" w:themeTint="F2"/>
          <w:spacing w:val="-2"/>
          <w:szCs w:val="28"/>
          <w:lang w:val="it-IT"/>
        </w:rPr>
        <w:t xml:space="preserve">Theo đề nghị của Ủy ban nhân dân tỉnh tại Tờ trình số    /TTr-UBND ngày   tháng   năm 2026 </w:t>
      </w:r>
      <w:r w:rsidR="00966F51" w:rsidRPr="00BB64D5">
        <w:rPr>
          <w:rFonts w:cstheme="majorHAnsi"/>
          <w:i/>
          <w:iCs/>
          <w:color w:val="0D0D0D" w:themeColor="text1" w:themeTint="F2"/>
          <w:spacing w:val="-2"/>
          <w:szCs w:val="28"/>
          <w:lang w:val="it-IT"/>
        </w:rPr>
        <w:t>dự thảo</w:t>
      </w:r>
      <w:r w:rsidRPr="00BB64D5">
        <w:rPr>
          <w:rFonts w:cstheme="majorHAnsi"/>
          <w:i/>
          <w:iCs/>
          <w:color w:val="0D0D0D" w:themeColor="text1" w:themeTint="F2"/>
          <w:spacing w:val="-2"/>
          <w:szCs w:val="28"/>
          <w:lang w:val="it-IT"/>
        </w:rPr>
        <w:t xml:space="preserve"> </w:t>
      </w:r>
      <w:r w:rsidR="00966F51" w:rsidRPr="00BB64D5">
        <w:rPr>
          <w:rFonts w:cstheme="majorHAnsi"/>
          <w:i/>
          <w:iCs/>
          <w:color w:val="0D0D0D" w:themeColor="text1" w:themeTint="F2"/>
          <w:spacing w:val="-2"/>
          <w:szCs w:val="28"/>
          <w:lang w:val="it-IT"/>
        </w:rPr>
        <w:t>N</w:t>
      </w:r>
      <w:r w:rsidRPr="00BB64D5">
        <w:rPr>
          <w:rFonts w:cstheme="majorHAnsi"/>
          <w:i/>
          <w:iCs/>
          <w:color w:val="0D0D0D" w:themeColor="text1" w:themeTint="F2"/>
          <w:spacing w:val="-2"/>
          <w:szCs w:val="28"/>
          <w:lang w:val="it-IT"/>
        </w:rPr>
        <w:t>ghị quyết sửa đổi</w:t>
      </w:r>
      <w:r w:rsidR="00F56DBD" w:rsidRPr="00BB64D5">
        <w:rPr>
          <w:rFonts w:cstheme="majorHAnsi"/>
          <w:i/>
          <w:iCs/>
          <w:color w:val="0D0D0D" w:themeColor="text1" w:themeTint="F2"/>
          <w:spacing w:val="-2"/>
          <w:szCs w:val="28"/>
          <w:lang w:val="it-IT"/>
        </w:rPr>
        <w:t xml:space="preserve"> </w:t>
      </w:r>
      <w:r w:rsidRPr="00BB64D5">
        <w:rPr>
          <w:rFonts w:cstheme="majorHAnsi"/>
          <w:i/>
          <w:iCs/>
          <w:color w:val="0D0D0D" w:themeColor="text1" w:themeTint="F2"/>
          <w:spacing w:val="-2"/>
          <w:szCs w:val="28"/>
          <w:lang w:val="it-IT"/>
        </w:rPr>
        <w:t>một số điều của Nghị quyết số</w:t>
      </w:r>
      <w:r w:rsidR="00DB759D" w:rsidRPr="00BB64D5">
        <w:rPr>
          <w:rFonts w:cstheme="majorHAnsi"/>
          <w:i/>
          <w:iCs/>
          <w:color w:val="0D0D0D" w:themeColor="text1" w:themeTint="F2"/>
          <w:spacing w:val="-2"/>
          <w:szCs w:val="28"/>
          <w:lang w:val="it-IT"/>
        </w:rPr>
        <w:t xml:space="preserve"> </w:t>
      </w:r>
      <w:r w:rsidR="00DB759D" w:rsidRPr="00BB64D5">
        <w:rPr>
          <w:i/>
          <w:color w:val="0D0D0D" w:themeColor="text1" w:themeTint="F2"/>
          <w:lang w:val="it-IT"/>
        </w:rPr>
        <w:t xml:space="preserve">33/2020/NQ-HĐND ngày 07 tháng 12 năm 2020 của Hội đồng nhân dân tỉnh Điện Biên </w:t>
      </w:r>
      <w:r w:rsidR="00F74595" w:rsidRPr="00BB64D5">
        <w:rPr>
          <w:i/>
          <w:color w:val="0D0D0D" w:themeColor="text1" w:themeTint="F2"/>
          <w:lang w:val="it-IT"/>
        </w:rPr>
        <w:t>Q</w:t>
      </w:r>
      <w:r w:rsidR="00DB759D" w:rsidRPr="00BB64D5">
        <w:rPr>
          <w:i/>
          <w:color w:val="0D0D0D" w:themeColor="text1" w:themeTint="F2"/>
          <w:lang w:val="it-IT"/>
        </w:rPr>
        <w:t>uy định mức chi trả thù lao cho người đọc, nghe, xem để kiểm tra báo chí lưu chiểu; thù lao thẩm định nội dung báo chí lưu chiểu trên địa bàn tỉnh Điện Biên</w:t>
      </w:r>
      <w:r w:rsidRPr="00BB64D5">
        <w:rPr>
          <w:rFonts w:cstheme="majorHAnsi"/>
          <w:i/>
          <w:iCs/>
          <w:color w:val="0D0D0D" w:themeColor="text1" w:themeTint="F2"/>
          <w:spacing w:val="-2"/>
          <w:szCs w:val="28"/>
          <w:lang w:val="it-IT"/>
        </w:rPr>
        <w:t xml:space="preserve">; Báo cáo thẩm tra của Ban Pháp chế Hội đồng nhân dân tỉnh số </w:t>
      </w:r>
      <w:r w:rsidR="00DB759D" w:rsidRPr="00BB64D5">
        <w:rPr>
          <w:rFonts w:cstheme="majorHAnsi"/>
          <w:i/>
          <w:iCs/>
          <w:color w:val="0D0D0D" w:themeColor="text1" w:themeTint="F2"/>
          <w:spacing w:val="-2"/>
          <w:szCs w:val="28"/>
          <w:lang w:val="it-IT"/>
        </w:rPr>
        <w:t xml:space="preserve">  </w:t>
      </w:r>
      <w:r w:rsidRPr="00BB64D5">
        <w:rPr>
          <w:rFonts w:cstheme="majorHAnsi"/>
          <w:i/>
          <w:iCs/>
          <w:color w:val="0D0D0D" w:themeColor="text1" w:themeTint="F2"/>
          <w:spacing w:val="-2"/>
          <w:szCs w:val="28"/>
          <w:lang w:val="it-IT"/>
        </w:rPr>
        <w:t xml:space="preserve">/BC-BPC ngày </w:t>
      </w:r>
      <w:r w:rsidR="00DB759D" w:rsidRPr="00BB64D5">
        <w:rPr>
          <w:rFonts w:cstheme="majorHAnsi"/>
          <w:i/>
          <w:iCs/>
          <w:color w:val="0D0D0D" w:themeColor="text1" w:themeTint="F2"/>
          <w:spacing w:val="-2"/>
          <w:szCs w:val="28"/>
          <w:lang w:val="it-IT"/>
        </w:rPr>
        <w:t xml:space="preserve">  </w:t>
      </w:r>
      <w:r w:rsidRPr="00BB64D5">
        <w:rPr>
          <w:rFonts w:cstheme="majorHAnsi"/>
          <w:i/>
          <w:iCs/>
          <w:color w:val="0D0D0D" w:themeColor="text1" w:themeTint="F2"/>
          <w:spacing w:val="-2"/>
          <w:szCs w:val="28"/>
          <w:lang w:val="it-IT"/>
        </w:rPr>
        <w:t xml:space="preserve"> tháng </w:t>
      </w:r>
      <w:r w:rsidR="00DB759D" w:rsidRPr="00BB64D5">
        <w:rPr>
          <w:rFonts w:cstheme="majorHAnsi"/>
          <w:i/>
          <w:iCs/>
          <w:color w:val="0D0D0D" w:themeColor="text1" w:themeTint="F2"/>
          <w:spacing w:val="-2"/>
          <w:szCs w:val="28"/>
          <w:lang w:val="it-IT"/>
        </w:rPr>
        <w:t xml:space="preserve"> </w:t>
      </w:r>
      <w:r w:rsidRPr="00BB64D5">
        <w:rPr>
          <w:rFonts w:cstheme="majorHAnsi"/>
          <w:i/>
          <w:iCs/>
          <w:color w:val="0D0D0D" w:themeColor="text1" w:themeTint="F2"/>
          <w:spacing w:val="-2"/>
          <w:szCs w:val="28"/>
          <w:lang w:val="it-IT"/>
        </w:rPr>
        <w:t xml:space="preserve"> năm 202</w:t>
      </w:r>
      <w:r w:rsidR="00DB759D" w:rsidRPr="00BB64D5">
        <w:rPr>
          <w:rFonts w:cstheme="majorHAnsi"/>
          <w:i/>
          <w:iCs/>
          <w:color w:val="0D0D0D" w:themeColor="text1" w:themeTint="F2"/>
          <w:spacing w:val="-2"/>
          <w:szCs w:val="28"/>
          <w:lang w:val="it-IT"/>
        </w:rPr>
        <w:t>6</w:t>
      </w:r>
      <w:r w:rsidR="0072131B" w:rsidRPr="00BB64D5">
        <w:rPr>
          <w:rFonts w:cstheme="majorHAnsi"/>
          <w:i/>
          <w:iCs/>
          <w:color w:val="0D0D0D" w:themeColor="text1" w:themeTint="F2"/>
          <w:spacing w:val="-2"/>
          <w:szCs w:val="28"/>
          <w:lang w:val="it-IT"/>
        </w:rPr>
        <w:t xml:space="preserve">;  Ý </w:t>
      </w:r>
      <w:r w:rsidRPr="00BB64D5">
        <w:rPr>
          <w:rFonts w:cstheme="majorHAnsi"/>
          <w:i/>
          <w:iCs/>
          <w:color w:val="0D0D0D" w:themeColor="text1" w:themeTint="F2"/>
          <w:spacing w:val="-2"/>
          <w:szCs w:val="28"/>
          <w:lang w:val="it-IT"/>
        </w:rPr>
        <w:t xml:space="preserve"> kiến thảo luận của đại biểu Hội đồng nhân dân </w:t>
      </w:r>
      <w:r w:rsidR="0072131B" w:rsidRPr="00BB64D5">
        <w:rPr>
          <w:rFonts w:cstheme="majorHAnsi"/>
          <w:i/>
          <w:iCs/>
          <w:color w:val="0D0D0D" w:themeColor="text1" w:themeTint="F2"/>
          <w:spacing w:val="-2"/>
          <w:szCs w:val="28"/>
          <w:lang w:val="it-IT"/>
        </w:rPr>
        <w:t xml:space="preserve">tỉnh </w:t>
      </w:r>
      <w:r w:rsidRPr="00BB64D5">
        <w:rPr>
          <w:rFonts w:cstheme="majorHAnsi"/>
          <w:i/>
          <w:iCs/>
          <w:color w:val="0D0D0D" w:themeColor="text1" w:themeTint="F2"/>
          <w:spacing w:val="-2"/>
          <w:szCs w:val="28"/>
          <w:lang w:val="it-IT"/>
        </w:rPr>
        <w:t>tại kỳ họp;</w:t>
      </w:r>
    </w:p>
    <w:p w14:paraId="522AD3B9" w14:textId="43BC42EB" w:rsidR="00DB759D" w:rsidRPr="00BB64D5" w:rsidRDefault="00C87CB0" w:rsidP="00DB759D">
      <w:pPr>
        <w:spacing w:after="0" w:line="240" w:lineRule="auto"/>
        <w:ind w:firstLine="709"/>
        <w:rPr>
          <w:i/>
          <w:color w:val="0D0D0D" w:themeColor="text1" w:themeTint="F2"/>
          <w:lang w:val="it-IT"/>
        </w:rPr>
      </w:pPr>
      <w:r w:rsidRPr="00BB64D5">
        <w:rPr>
          <w:rFonts w:cstheme="majorHAnsi"/>
          <w:i/>
          <w:color w:val="0D0D0D" w:themeColor="text1" w:themeTint="F2"/>
          <w:szCs w:val="28"/>
          <w:lang w:val="it-IT"/>
        </w:rPr>
        <w:t>Hội đồng nhân dân ban hành Nghị quyết</w:t>
      </w:r>
      <w:r w:rsidRPr="00BB64D5">
        <w:rPr>
          <w:i/>
          <w:color w:val="0D0D0D" w:themeColor="text1" w:themeTint="F2"/>
          <w:lang w:val="it-IT"/>
        </w:rPr>
        <w:t xml:space="preserve"> </w:t>
      </w:r>
      <w:r w:rsidRPr="00BB64D5">
        <w:rPr>
          <w:rFonts w:cstheme="majorHAnsi"/>
          <w:i/>
          <w:color w:val="0D0D0D" w:themeColor="text1" w:themeTint="F2"/>
          <w:szCs w:val="28"/>
          <w:lang w:val="it-IT"/>
        </w:rPr>
        <w:t>sửa đổi</w:t>
      </w:r>
      <w:r w:rsidR="00F74595" w:rsidRPr="00BB64D5">
        <w:rPr>
          <w:rFonts w:cstheme="majorHAnsi"/>
          <w:i/>
          <w:color w:val="0D0D0D" w:themeColor="text1" w:themeTint="F2"/>
          <w:szCs w:val="28"/>
          <w:lang w:val="it-IT"/>
        </w:rPr>
        <w:t xml:space="preserve"> </w:t>
      </w:r>
      <w:r w:rsidRPr="00BB64D5">
        <w:rPr>
          <w:rFonts w:cstheme="majorHAnsi"/>
          <w:i/>
          <w:color w:val="0D0D0D" w:themeColor="text1" w:themeTint="F2"/>
          <w:szCs w:val="28"/>
          <w:lang w:val="it-IT"/>
        </w:rPr>
        <w:t xml:space="preserve">một số điều của Nghị quyết số </w:t>
      </w:r>
      <w:r w:rsidR="00DB759D" w:rsidRPr="00BB64D5">
        <w:rPr>
          <w:i/>
          <w:color w:val="0D0D0D" w:themeColor="text1" w:themeTint="F2"/>
          <w:lang w:val="it-IT"/>
        </w:rPr>
        <w:t>33/2020/NQ-HĐND ngày 07 tháng 12 năm 2020 của Hội đồng nhân dân tỉnh Điện Biên quy định mức chi trả thù lao cho người đọc, nghe, xem để kiểm tra báo chí lưu chiểu; thù lao thẩm định nội dung báo chí lưu chiểu trên địa bàn tỉnh Điện Biên</w:t>
      </w:r>
      <w:r w:rsidR="001502B5" w:rsidRPr="00BB64D5">
        <w:rPr>
          <w:i/>
          <w:color w:val="0D0D0D" w:themeColor="text1" w:themeTint="F2"/>
          <w:lang w:val="it-IT"/>
        </w:rPr>
        <w:t>.</w:t>
      </w:r>
    </w:p>
    <w:p w14:paraId="500951DF" w14:textId="34521216" w:rsidR="001502B5" w:rsidRPr="00BB64D5" w:rsidRDefault="00DB759D" w:rsidP="00F74595">
      <w:pPr>
        <w:spacing w:before="120" w:line="240" w:lineRule="auto"/>
        <w:ind w:firstLine="709"/>
        <w:rPr>
          <w:b/>
          <w:color w:val="0D0D0D" w:themeColor="text1" w:themeTint="F2"/>
          <w:lang w:val="it-IT"/>
        </w:rPr>
      </w:pPr>
      <w:r w:rsidRPr="00BB64D5">
        <w:rPr>
          <w:rFonts w:ascii="Times New Roman Bold" w:hAnsi="Times New Roman Bold"/>
          <w:b/>
          <w:color w:val="0D0D0D" w:themeColor="text1" w:themeTint="F2"/>
          <w:spacing w:val="-2"/>
          <w:lang w:val="it-IT"/>
        </w:rPr>
        <w:lastRenderedPageBreak/>
        <w:t>Điều 1. Sửa đổi</w:t>
      </w:r>
      <w:r w:rsidR="00F74595" w:rsidRPr="00BB64D5">
        <w:rPr>
          <w:rFonts w:ascii="Times New Roman Bold" w:hAnsi="Times New Roman Bold"/>
          <w:b/>
          <w:color w:val="0D0D0D" w:themeColor="text1" w:themeTint="F2"/>
          <w:spacing w:val="-2"/>
          <w:lang w:val="it-IT"/>
        </w:rPr>
        <w:t xml:space="preserve"> </w:t>
      </w:r>
      <w:r w:rsidRPr="00BB64D5">
        <w:rPr>
          <w:rFonts w:ascii="Times New Roman Bold" w:hAnsi="Times New Roman Bold"/>
          <w:b/>
          <w:color w:val="0D0D0D" w:themeColor="text1" w:themeTint="F2"/>
          <w:spacing w:val="-2"/>
          <w:lang w:val="it-IT"/>
        </w:rPr>
        <w:t xml:space="preserve">một số điều của Nghị quyết số </w:t>
      </w:r>
      <w:r w:rsidR="001502B5" w:rsidRPr="00BB64D5">
        <w:rPr>
          <w:b/>
          <w:color w:val="0D0D0D" w:themeColor="text1" w:themeTint="F2"/>
          <w:lang w:val="it-IT"/>
        </w:rPr>
        <w:t xml:space="preserve">33/2020/NQ-HĐND ngày 07 tháng 12 năm 2020 của Hội đồng nhân dân tỉnh Điện Biên </w:t>
      </w:r>
      <w:r w:rsidR="00F74595" w:rsidRPr="00BB64D5">
        <w:rPr>
          <w:b/>
          <w:color w:val="0D0D0D" w:themeColor="text1" w:themeTint="F2"/>
          <w:lang w:val="it-IT"/>
        </w:rPr>
        <w:t>Q</w:t>
      </w:r>
      <w:r w:rsidR="001502B5" w:rsidRPr="00BB64D5">
        <w:rPr>
          <w:b/>
          <w:color w:val="0D0D0D" w:themeColor="text1" w:themeTint="F2"/>
          <w:lang w:val="it-IT"/>
        </w:rPr>
        <w:t>uy định mức chi trả thù lao cho người đọc, nghe, xem để kiểm tra báo chí lưu chiểu; thù lao thẩm định nội dung báo chí lưu chiểu trên địa bàn tỉnh Điện Biên</w:t>
      </w:r>
    </w:p>
    <w:p w14:paraId="1096C6E9" w14:textId="4BE469C5" w:rsidR="001502B5" w:rsidRPr="00BB64D5" w:rsidRDefault="001502B5" w:rsidP="00F74595">
      <w:pPr>
        <w:spacing w:before="120" w:line="240" w:lineRule="auto"/>
        <w:ind w:firstLine="709"/>
        <w:rPr>
          <w:color w:val="0D0D0D" w:themeColor="text1" w:themeTint="F2"/>
          <w:szCs w:val="28"/>
          <w:lang w:val="it-IT"/>
        </w:rPr>
      </w:pPr>
      <w:r w:rsidRPr="00BB64D5">
        <w:rPr>
          <w:color w:val="0D0D0D" w:themeColor="text1" w:themeTint="F2"/>
          <w:lang w:val="it-IT"/>
        </w:rPr>
        <w:t xml:space="preserve">1. </w:t>
      </w:r>
      <w:r w:rsidRPr="00BB64D5">
        <w:rPr>
          <w:color w:val="0D0D0D" w:themeColor="text1" w:themeTint="F2"/>
          <w:szCs w:val="28"/>
          <w:lang w:val="it-IT"/>
        </w:rPr>
        <w:t xml:space="preserve">Sửa đổi điểm a, </w:t>
      </w:r>
      <w:r w:rsidR="00443ED6" w:rsidRPr="00BB64D5">
        <w:rPr>
          <w:color w:val="0D0D0D" w:themeColor="text1" w:themeTint="F2"/>
          <w:szCs w:val="28"/>
          <w:lang w:val="it-IT"/>
        </w:rPr>
        <w:t xml:space="preserve">điểm b </w:t>
      </w:r>
      <w:r w:rsidRPr="00BB64D5">
        <w:rPr>
          <w:color w:val="0D0D0D" w:themeColor="text1" w:themeTint="F2"/>
          <w:szCs w:val="28"/>
          <w:lang w:val="it-IT"/>
        </w:rPr>
        <w:t>khoản 2 Điều 1 như sau:</w:t>
      </w:r>
    </w:p>
    <w:p w14:paraId="03598588" w14:textId="49D55935" w:rsidR="001502B5" w:rsidRPr="00BB64D5" w:rsidRDefault="001502B5" w:rsidP="00F74595">
      <w:pPr>
        <w:spacing w:before="120" w:line="240" w:lineRule="auto"/>
        <w:ind w:firstLine="709"/>
        <w:rPr>
          <w:color w:val="0D0D0D" w:themeColor="text1" w:themeTint="F2"/>
          <w:spacing w:val="-6"/>
          <w:szCs w:val="28"/>
          <w:lang w:val="it-IT"/>
        </w:rPr>
      </w:pPr>
      <w:r w:rsidRPr="00BB64D5">
        <w:rPr>
          <w:color w:val="0D0D0D" w:themeColor="text1" w:themeTint="F2"/>
          <w:szCs w:val="28"/>
          <w:lang w:val="it-IT"/>
        </w:rPr>
        <w:t xml:space="preserve"> “</w:t>
      </w:r>
      <w:r w:rsidR="00443ED6" w:rsidRPr="00BB64D5">
        <w:rPr>
          <w:color w:val="0D0D0D" w:themeColor="text1" w:themeTint="F2"/>
          <w:szCs w:val="28"/>
          <w:lang w:val="it-IT"/>
        </w:rPr>
        <w:t xml:space="preserve">a) </w:t>
      </w:r>
      <w:r w:rsidRPr="00BB64D5">
        <w:rPr>
          <w:color w:val="0D0D0D" w:themeColor="text1" w:themeTint="F2"/>
          <w:szCs w:val="28"/>
          <w:lang w:val="it-IT"/>
        </w:rPr>
        <w:t xml:space="preserve">Công chức được giao nhiệm vụ </w:t>
      </w:r>
      <w:r w:rsidRPr="00BB64D5">
        <w:rPr>
          <w:color w:val="0D0D0D" w:themeColor="text1" w:themeTint="F2"/>
          <w:spacing w:val="-6"/>
          <w:szCs w:val="28"/>
          <w:lang w:val="it-IT"/>
        </w:rPr>
        <w:t xml:space="preserve">thường xuyên </w:t>
      </w:r>
      <w:r w:rsidR="00213B17" w:rsidRPr="00BB64D5">
        <w:rPr>
          <w:color w:val="0D0D0D" w:themeColor="text1" w:themeTint="F2"/>
          <w:spacing w:val="-6"/>
          <w:szCs w:val="28"/>
          <w:lang w:val="it-IT"/>
        </w:rPr>
        <w:t xml:space="preserve">theo </w:t>
      </w:r>
      <w:r w:rsidRPr="00BB64D5">
        <w:rPr>
          <w:color w:val="0D0D0D" w:themeColor="text1" w:themeTint="F2"/>
          <w:spacing w:val="-6"/>
          <w:szCs w:val="28"/>
          <w:lang w:val="it-IT"/>
        </w:rPr>
        <w:t>dõi, nghe xem báo chí lưu chiểu thuộc Sở Văn hóa, Thể thao và Du lịch”.</w:t>
      </w:r>
    </w:p>
    <w:p w14:paraId="53BE0CB6" w14:textId="410FCFAE" w:rsidR="00443ED6" w:rsidRPr="00BB64D5" w:rsidRDefault="00443ED6" w:rsidP="00F74595">
      <w:pPr>
        <w:spacing w:before="120" w:line="240" w:lineRule="auto"/>
        <w:ind w:firstLine="709"/>
        <w:rPr>
          <w:color w:val="0D0D0D" w:themeColor="text1" w:themeTint="F2"/>
          <w:spacing w:val="-6"/>
          <w:szCs w:val="28"/>
          <w:lang w:val="it-IT"/>
        </w:rPr>
      </w:pPr>
      <w:r w:rsidRPr="00BB64D5">
        <w:rPr>
          <w:color w:val="0D0D0D" w:themeColor="text1" w:themeTint="F2"/>
          <w:spacing w:val="-6"/>
          <w:szCs w:val="28"/>
          <w:lang w:val="it-IT"/>
        </w:rPr>
        <w:t xml:space="preserve">b) </w:t>
      </w:r>
      <w:r w:rsidRPr="00BB64D5">
        <w:rPr>
          <w:color w:val="0D0D0D" w:themeColor="text1" w:themeTint="F2"/>
          <w:szCs w:val="28"/>
          <w:lang w:val="it-IT"/>
        </w:rPr>
        <w:t>Cộng tác viên được Sở Văn hóa, Thể thao và Du lịch ký hợp đồng cộng tác viên đọc, nghe, xem để kiểm tra báo chí lưu chiểu”</w:t>
      </w:r>
      <w:r w:rsidR="00F74595" w:rsidRPr="00BB64D5">
        <w:rPr>
          <w:color w:val="0D0D0D" w:themeColor="text1" w:themeTint="F2"/>
          <w:szCs w:val="28"/>
          <w:lang w:val="it-IT"/>
        </w:rPr>
        <w:t>.</w:t>
      </w:r>
    </w:p>
    <w:p w14:paraId="2BB69E5D" w14:textId="289CA4D4" w:rsidR="001502B5" w:rsidRPr="00BB64D5" w:rsidRDefault="00443ED6" w:rsidP="001502B5">
      <w:pPr>
        <w:shd w:val="clear" w:color="auto" w:fill="FFFFFF"/>
        <w:spacing w:before="120" w:line="240" w:lineRule="auto"/>
        <w:ind w:firstLine="709"/>
        <w:rPr>
          <w:color w:val="0D0D0D" w:themeColor="text1" w:themeTint="F2"/>
          <w:szCs w:val="28"/>
          <w:lang w:val="it-IT"/>
        </w:rPr>
      </w:pPr>
      <w:r w:rsidRPr="00BB64D5">
        <w:rPr>
          <w:color w:val="0D0D0D" w:themeColor="text1" w:themeTint="F2"/>
          <w:szCs w:val="28"/>
          <w:lang w:val="it-IT"/>
        </w:rPr>
        <w:t>2</w:t>
      </w:r>
      <w:r w:rsidR="001502B5" w:rsidRPr="00BB64D5">
        <w:rPr>
          <w:color w:val="0D0D0D" w:themeColor="text1" w:themeTint="F2"/>
          <w:szCs w:val="28"/>
          <w:lang w:val="it-IT"/>
        </w:rPr>
        <w:t xml:space="preserve">. Sửa đổi khoản 2 Điều 2 như sau: </w:t>
      </w:r>
    </w:p>
    <w:p w14:paraId="17E6248A" w14:textId="39838A77" w:rsidR="001502B5" w:rsidRPr="00BB64D5" w:rsidRDefault="001502B5" w:rsidP="001502B5">
      <w:pPr>
        <w:shd w:val="clear" w:color="auto" w:fill="FFFFFF"/>
        <w:spacing w:before="120" w:line="240" w:lineRule="auto"/>
        <w:ind w:firstLine="709"/>
        <w:rPr>
          <w:color w:val="0D0D0D" w:themeColor="text1" w:themeTint="F2"/>
          <w:szCs w:val="28"/>
          <w:lang w:val="it-IT"/>
        </w:rPr>
      </w:pPr>
      <w:r w:rsidRPr="00BB64D5">
        <w:rPr>
          <w:color w:val="0D0D0D" w:themeColor="text1" w:themeTint="F2"/>
          <w:szCs w:val="28"/>
          <w:lang w:val="it-IT"/>
        </w:rPr>
        <w:t>“</w:t>
      </w:r>
      <w:r w:rsidR="00150735" w:rsidRPr="00BB64D5">
        <w:rPr>
          <w:color w:val="0D0D0D" w:themeColor="text1" w:themeTint="F2"/>
          <w:szCs w:val="28"/>
          <w:lang w:val="it-IT"/>
        </w:rPr>
        <w:t xml:space="preserve">2. </w:t>
      </w:r>
      <w:r w:rsidRPr="00BB64D5">
        <w:rPr>
          <w:color w:val="0D0D0D" w:themeColor="text1" w:themeTint="F2"/>
          <w:szCs w:val="28"/>
          <w:lang w:val="it-IT"/>
        </w:rPr>
        <w:t xml:space="preserve">Đối với cộng tác viên đọc, nghe, xem để kiểm tra báo chí lưu chiểu được Sở Văn hóa, Thể thao và Du lịch ký hợp đồng được áp dụng mức chi trả thù lao </w:t>
      </w:r>
      <w:r w:rsidR="005C54DE" w:rsidRPr="00BB64D5">
        <w:rPr>
          <w:color w:val="0D0D0D" w:themeColor="text1" w:themeTint="F2"/>
          <w:szCs w:val="28"/>
          <w:lang w:val="it-IT"/>
        </w:rPr>
        <w:t>quy định tại khoản 1 Điều 3 Nghị quyết này</w:t>
      </w:r>
      <w:r w:rsidRPr="00BB64D5">
        <w:rPr>
          <w:color w:val="0D0D0D" w:themeColor="text1" w:themeTint="F2"/>
          <w:szCs w:val="28"/>
          <w:lang w:val="it-IT"/>
        </w:rPr>
        <w:t>”.</w:t>
      </w:r>
    </w:p>
    <w:p w14:paraId="369495F3" w14:textId="6F33480C" w:rsidR="00DA329D" w:rsidRPr="00BB64D5" w:rsidRDefault="005C54DE" w:rsidP="001502B5">
      <w:pPr>
        <w:shd w:val="clear" w:color="auto" w:fill="FFFFFF"/>
        <w:spacing w:before="120" w:line="240" w:lineRule="auto"/>
        <w:ind w:firstLine="709"/>
        <w:rPr>
          <w:color w:val="0D0D0D" w:themeColor="text1" w:themeTint="F2"/>
          <w:szCs w:val="28"/>
          <w:lang w:val="it-IT"/>
        </w:rPr>
      </w:pPr>
      <w:r w:rsidRPr="00BB64D5">
        <w:rPr>
          <w:color w:val="0D0D0D" w:themeColor="text1" w:themeTint="F2"/>
          <w:szCs w:val="28"/>
          <w:lang w:val="it-IT"/>
        </w:rPr>
        <w:t>3</w:t>
      </w:r>
      <w:r w:rsidR="00DA329D" w:rsidRPr="00BB64D5">
        <w:rPr>
          <w:color w:val="0D0D0D" w:themeColor="text1" w:themeTint="F2"/>
          <w:szCs w:val="28"/>
          <w:lang w:val="it-IT"/>
        </w:rPr>
        <w:t xml:space="preserve">. Sửa đổi khoản 1, Điều 3 như sau: </w:t>
      </w:r>
    </w:p>
    <w:p w14:paraId="3D0FC655" w14:textId="6823FB4D" w:rsidR="00DA329D" w:rsidRPr="00BB64D5" w:rsidRDefault="00DA329D" w:rsidP="001502B5">
      <w:pPr>
        <w:shd w:val="clear" w:color="auto" w:fill="FFFFFF"/>
        <w:spacing w:before="120" w:line="240" w:lineRule="auto"/>
        <w:ind w:firstLine="709"/>
        <w:rPr>
          <w:color w:val="0D0D0D" w:themeColor="text1" w:themeTint="F2"/>
          <w:szCs w:val="28"/>
          <w:lang w:val="it-IT"/>
        </w:rPr>
      </w:pPr>
      <w:r w:rsidRPr="00BB64D5">
        <w:rPr>
          <w:color w:val="0D0D0D" w:themeColor="text1" w:themeTint="F2"/>
          <w:szCs w:val="28"/>
          <w:lang w:val="it-IT"/>
        </w:rPr>
        <w:t>“</w:t>
      </w:r>
      <w:r w:rsidR="00150735" w:rsidRPr="00BB64D5">
        <w:rPr>
          <w:color w:val="0D0D0D" w:themeColor="text1" w:themeTint="F2"/>
          <w:szCs w:val="28"/>
          <w:lang w:val="it-IT"/>
        </w:rPr>
        <w:t xml:space="preserve">1. </w:t>
      </w:r>
      <w:r w:rsidRPr="00BB64D5">
        <w:rPr>
          <w:rFonts w:cs="Arial"/>
          <w:color w:val="0D0D0D" w:themeColor="text1" w:themeTint="F2"/>
          <w:szCs w:val="18"/>
          <w:lang w:val="vi-VN"/>
        </w:rPr>
        <w:t>Mức chi thù lao đọc, nghe, xem để kiểm tra báo chí lưu chiểu</w:t>
      </w:r>
      <w:r w:rsidRPr="00BB64D5">
        <w:rPr>
          <w:rFonts w:cs="Arial"/>
          <w:color w:val="0D0D0D" w:themeColor="text1" w:themeTint="F2"/>
          <w:szCs w:val="18"/>
          <w:lang w:val="it-IT"/>
        </w:rPr>
        <w:t xml:space="preserve"> là: 165</w:t>
      </w:r>
      <w:r w:rsidRPr="00BB64D5">
        <w:rPr>
          <w:rFonts w:cs="Arial"/>
          <w:color w:val="0D0D0D" w:themeColor="text1" w:themeTint="F2"/>
          <w:szCs w:val="18"/>
          <w:lang w:val="vi-VN"/>
        </w:rPr>
        <w:t>.000 đồng (</w:t>
      </w:r>
      <w:r w:rsidRPr="00BB64D5">
        <w:rPr>
          <w:rFonts w:cs="Arial"/>
          <w:color w:val="0D0D0D" w:themeColor="text1" w:themeTint="F2"/>
          <w:szCs w:val="18"/>
          <w:lang w:val="it-IT"/>
        </w:rPr>
        <w:t>01 </w:t>
      </w:r>
      <w:r w:rsidRPr="00BB64D5">
        <w:rPr>
          <w:rFonts w:cs="Arial"/>
          <w:color w:val="0D0D0D" w:themeColor="text1" w:themeTint="F2"/>
          <w:szCs w:val="18"/>
          <w:lang w:val="vi-VN"/>
        </w:rPr>
        <w:t>ngày)/định mức tin, bài theo ngày</w:t>
      </w:r>
      <w:r w:rsidRPr="00BB64D5">
        <w:rPr>
          <w:rFonts w:cs="Arial"/>
          <w:color w:val="0D0D0D" w:themeColor="text1" w:themeTint="F2"/>
          <w:szCs w:val="18"/>
          <w:lang w:val="it-IT"/>
        </w:rPr>
        <w:t>”.</w:t>
      </w:r>
    </w:p>
    <w:p w14:paraId="731471EF" w14:textId="77777777" w:rsidR="001502B5" w:rsidRPr="00BB64D5" w:rsidRDefault="001502B5" w:rsidP="001502B5">
      <w:pPr>
        <w:spacing w:before="120" w:line="240" w:lineRule="auto"/>
        <w:ind w:firstLine="720"/>
        <w:rPr>
          <w:color w:val="0D0D0D" w:themeColor="text1" w:themeTint="F2"/>
          <w:szCs w:val="28"/>
          <w:lang w:val="it-IT"/>
        </w:rPr>
      </w:pPr>
      <w:r w:rsidRPr="00BB64D5">
        <w:rPr>
          <w:b/>
          <w:color w:val="0D0D0D" w:themeColor="text1" w:themeTint="F2"/>
          <w:lang w:val="it-IT"/>
        </w:rPr>
        <w:t>Điều 2. Tổ chức thực hiện</w:t>
      </w:r>
    </w:p>
    <w:p w14:paraId="7263D9AE" w14:textId="77777777" w:rsidR="001502B5" w:rsidRPr="00BB64D5" w:rsidRDefault="001502B5" w:rsidP="001502B5">
      <w:pPr>
        <w:spacing w:before="120" w:line="240" w:lineRule="auto"/>
        <w:ind w:firstLine="720"/>
        <w:rPr>
          <w:rFonts w:cstheme="majorHAnsi"/>
          <w:color w:val="0D0D0D" w:themeColor="text1" w:themeTint="F2"/>
          <w:szCs w:val="28"/>
          <w:lang w:val="it-IT"/>
        </w:rPr>
      </w:pPr>
      <w:r w:rsidRPr="00BB64D5">
        <w:rPr>
          <w:rFonts w:cstheme="majorHAnsi"/>
          <w:color w:val="0D0D0D" w:themeColor="text1" w:themeTint="F2"/>
          <w:szCs w:val="28"/>
          <w:lang w:val="it-IT"/>
        </w:rPr>
        <w:t>1. Giao Ủy ban nhân dân tỉnh chỉ đạo tổ chức thực hiện Nghị quyết theo quy định của pháp luật.</w:t>
      </w:r>
    </w:p>
    <w:p w14:paraId="7BA2CBCA" w14:textId="77777777" w:rsidR="001502B5" w:rsidRPr="00BB64D5" w:rsidRDefault="001502B5" w:rsidP="001502B5">
      <w:pPr>
        <w:spacing w:before="120" w:line="240" w:lineRule="auto"/>
        <w:ind w:firstLine="720"/>
        <w:rPr>
          <w:rFonts w:cstheme="majorHAnsi"/>
          <w:color w:val="0D0D0D" w:themeColor="text1" w:themeTint="F2"/>
          <w:szCs w:val="28"/>
          <w:lang w:val="it-IT"/>
        </w:rPr>
      </w:pPr>
      <w:r w:rsidRPr="00BB64D5">
        <w:rPr>
          <w:rFonts w:cstheme="majorHAnsi"/>
          <w:color w:val="0D0D0D" w:themeColor="text1" w:themeTint="F2"/>
          <w:szCs w:val="28"/>
          <w:lang w:val="it-IT"/>
        </w:rPr>
        <w:t>2. Giao Thường trực Hội đồng nhân dân tỉnh, các Ban của Hội đồng nhân dân tỉnh, Tổ đại biểu Hội đồng nhân dân tỉnh và đại biểu Hội đồng nhân dân tỉnh giám sát việc thực hiện Nghị quyết này.</w:t>
      </w:r>
    </w:p>
    <w:p w14:paraId="2F70EDA9" w14:textId="662FF45A" w:rsidR="001502B5" w:rsidRPr="00BB64D5" w:rsidRDefault="001502B5" w:rsidP="001502B5">
      <w:pPr>
        <w:spacing w:before="120" w:line="240" w:lineRule="auto"/>
        <w:ind w:firstLine="720"/>
        <w:rPr>
          <w:b/>
          <w:color w:val="0D0D0D" w:themeColor="text1" w:themeTint="F2"/>
          <w:lang w:val="it-IT"/>
        </w:rPr>
      </w:pPr>
      <w:r w:rsidRPr="00BB64D5">
        <w:rPr>
          <w:b/>
          <w:color w:val="0D0D0D" w:themeColor="text1" w:themeTint="F2"/>
          <w:lang w:val="it-IT"/>
        </w:rPr>
        <w:t xml:space="preserve">Điều 3. </w:t>
      </w:r>
      <w:r w:rsidR="005C54DE" w:rsidRPr="00BB64D5">
        <w:rPr>
          <w:b/>
          <w:color w:val="0D0D0D" w:themeColor="text1" w:themeTint="F2"/>
          <w:lang w:val="it-IT"/>
        </w:rPr>
        <w:t>Hiệu lực</w:t>
      </w:r>
      <w:r w:rsidRPr="00BB64D5">
        <w:rPr>
          <w:b/>
          <w:color w:val="0D0D0D" w:themeColor="text1" w:themeTint="F2"/>
          <w:lang w:val="it-IT"/>
        </w:rPr>
        <w:t xml:space="preserve"> thi hành</w:t>
      </w:r>
    </w:p>
    <w:p w14:paraId="1A5A27D1" w14:textId="7A14BF48" w:rsidR="001502B5" w:rsidRPr="00BB64D5" w:rsidRDefault="001502B5" w:rsidP="001502B5">
      <w:pPr>
        <w:spacing w:before="120" w:after="240" w:line="240" w:lineRule="auto"/>
        <w:ind w:firstLine="720"/>
        <w:rPr>
          <w:b/>
          <w:color w:val="0D0D0D" w:themeColor="text1" w:themeTint="F2"/>
          <w:lang w:val="it-IT"/>
        </w:rPr>
      </w:pPr>
      <w:r w:rsidRPr="00BB64D5">
        <w:rPr>
          <w:color w:val="0D0D0D" w:themeColor="text1" w:themeTint="F2"/>
          <w:lang w:val="it-IT"/>
        </w:rPr>
        <w:t xml:space="preserve">Nghị quyết này có hiệu lực thi hành kể từ ngày </w:t>
      </w:r>
      <w:r w:rsidR="00C738F2" w:rsidRPr="00BB64D5">
        <w:rPr>
          <w:color w:val="0D0D0D" w:themeColor="text1" w:themeTint="F2"/>
          <w:lang w:val="it-IT"/>
        </w:rPr>
        <w:t>01</w:t>
      </w:r>
      <w:r w:rsidRPr="00BB64D5">
        <w:rPr>
          <w:color w:val="0D0D0D" w:themeColor="text1" w:themeTint="F2"/>
          <w:lang w:val="it-IT"/>
        </w:rPr>
        <w:t xml:space="preserve"> tháng </w:t>
      </w:r>
      <w:r w:rsidR="00C738F2" w:rsidRPr="00BB64D5">
        <w:rPr>
          <w:color w:val="0D0D0D" w:themeColor="text1" w:themeTint="F2"/>
          <w:lang w:val="it-IT"/>
        </w:rPr>
        <w:t>tháng 7</w:t>
      </w:r>
      <w:r w:rsidRPr="00BB64D5">
        <w:rPr>
          <w:color w:val="0D0D0D" w:themeColor="text1" w:themeTint="F2"/>
          <w:lang w:val="it-IT"/>
        </w:rPr>
        <w:t xml:space="preserve"> năm 2026.</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7"/>
        <w:gridCol w:w="3941"/>
      </w:tblGrid>
      <w:tr w:rsidR="001502B5" w:rsidRPr="00BB64D5" w14:paraId="27CC331E" w14:textId="77777777" w:rsidTr="00DE3707">
        <w:trPr>
          <w:jc w:val="center"/>
        </w:trPr>
        <w:tc>
          <w:tcPr>
            <w:tcW w:w="5388" w:type="dxa"/>
          </w:tcPr>
          <w:p w14:paraId="0FB631FA" w14:textId="77777777" w:rsidR="001502B5" w:rsidRPr="00BB64D5" w:rsidRDefault="001502B5" w:rsidP="001502B5">
            <w:pPr>
              <w:spacing w:after="0" w:line="240" w:lineRule="auto"/>
              <w:ind w:left="-108"/>
              <w:rPr>
                <w:b/>
                <w:i/>
                <w:color w:val="0D0D0D" w:themeColor="text1" w:themeTint="F2"/>
                <w:sz w:val="24"/>
                <w:szCs w:val="28"/>
                <w:lang w:val="it-IT"/>
              </w:rPr>
            </w:pPr>
            <w:r w:rsidRPr="00BB64D5">
              <w:rPr>
                <w:b/>
                <w:i/>
                <w:color w:val="0D0D0D" w:themeColor="text1" w:themeTint="F2"/>
                <w:sz w:val="24"/>
                <w:szCs w:val="28"/>
                <w:lang w:val="it-IT"/>
              </w:rPr>
              <w:t>Nơi nhận:</w:t>
            </w:r>
          </w:p>
          <w:p w14:paraId="5BA80E5F" w14:textId="77777777" w:rsidR="001502B5" w:rsidRPr="00BB64D5" w:rsidRDefault="001502B5" w:rsidP="001502B5">
            <w:pPr>
              <w:spacing w:after="0" w:line="240" w:lineRule="auto"/>
              <w:ind w:left="-108"/>
              <w:rPr>
                <w:color w:val="0D0D0D" w:themeColor="text1" w:themeTint="F2"/>
                <w:sz w:val="22"/>
                <w:szCs w:val="28"/>
                <w:lang w:val="it-IT"/>
              </w:rPr>
            </w:pPr>
            <w:r w:rsidRPr="00BB64D5">
              <w:rPr>
                <w:color w:val="0D0D0D" w:themeColor="text1" w:themeTint="F2"/>
                <w:sz w:val="22"/>
                <w:szCs w:val="28"/>
                <w:lang w:val="it-IT"/>
              </w:rPr>
              <w:t>- Ủy ban Thường vụ Quốc hội;</w:t>
            </w:r>
          </w:p>
          <w:p w14:paraId="593C4873" w14:textId="77777777" w:rsidR="001502B5" w:rsidRPr="00BB64D5" w:rsidRDefault="001502B5" w:rsidP="001502B5">
            <w:pPr>
              <w:spacing w:after="0" w:line="240" w:lineRule="auto"/>
              <w:ind w:left="-108"/>
              <w:rPr>
                <w:color w:val="0D0D0D" w:themeColor="text1" w:themeTint="F2"/>
                <w:sz w:val="22"/>
                <w:szCs w:val="28"/>
                <w:lang w:val="it-IT"/>
              </w:rPr>
            </w:pPr>
            <w:r w:rsidRPr="00BB64D5">
              <w:rPr>
                <w:color w:val="0D0D0D" w:themeColor="text1" w:themeTint="F2"/>
                <w:sz w:val="22"/>
                <w:szCs w:val="28"/>
                <w:lang w:val="it-IT"/>
              </w:rPr>
              <w:t>- Chính phủ;</w:t>
            </w:r>
          </w:p>
          <w:p w14:paraId="78B439DE" w14:textId="77777777" w:rsidR="001502B5" w:rsidRPr="00BB64D5" w:rsidRDefault="001502B5" w:rsidP="001502B5">
            <w:pPr>
              <w:spacing w:after="0" w:line="240" w:lineRule="auto"/>
              <w:ind w:left="-108"/>
              <w:rPr>
                <w:color w:val="0D0D0D" w:themeColor="text1" w:themeTint="F2"/>
                <w:spacing w:val="-4"/>
                <w:sz w:val="22"/>
                <w:szCs w:val="28"/>
                <w:lang w:val="it-IT"/>
              </w:rPr>
            </w:pPr>
            <w:r w:rsidRPr="00BB64D5">
              <w:rPr>
                <w:color w:val="0D0D0D" w:themeColor="text1" w:themeTint="F2"/>
                <w:spacing w:val="-4"/>
                <w:sz w:val="22"/>
                <w:szCs w:val="28"/>
                <w:lang w:val="it-IT"/>
              </w:rPr>
              <w:t xml:space="preserve">- </w:t>
            </w:r>
            <w:r w:rsidR="001E5AF2" w:rsidRPr="00BB64D5">
              <w:rPr>
                <w:color w:val="0D0D0D" w:themeColor="text1" w:themeTint="F2"/>
                <w:spacing w:val="-4"/>
                <w:sz w:val="22"/>
                <w:szCs w:val="28"/>
                <w:lang w:val="it-IT"/>
              </w:rPr>
              <w:t>Vụ pháp chế - Bộ Văn hoá, Thể thao và Du lịch</w:t>
            </w:r>
            <w:r w:rsidRPr="00BB64D5">
              <w:rPr>
                <w:color w:val="0D0D0D" w:themeColor="text1" w:themeTint="F2"/>
                <w:spacing w:val="-4"/>
                <w:sz w:val="22"/>
                <w:szCs w:val="28"/>
                <w:lang w:val="it-IT"/>
              </w:rPr>
              <w:t>;</w:t>
            </w:r>
          </w:p>
          <w:p w14:paraId="351CEE8A" w14:textId="77777777" w:rsidR="001502B5" w:rsidRPr="00BB64D5" w:rsidRDefault="001502B5" w:rsidP="001502B5">
            <w:pPr>
              <w:spacing w:after="0" w:line="240" w:lineRule="auto"/>
              <w:ind w:left="-108"/>
              <w:rPr>
                <w:color w:val="0D0D0D" w:themeColor="text1" w:themeTint="F2"/>
                <w:sz w:val="22"/>
                <w:szCs w:val="28"/>
                <w:lang w:val="it-IT"/>
              </w:rPr>
            </w:pPr>
            <w:r w:rsidRPr="00BB64D5">
              <w:rPr>
                <w:color w:val="0D0D0D" w:themeColor="text1" w:themeTint="F2"/>
                <w:sz w:val="22"/>
                <w:szCs w:val="28"/>
                <w:lang w:val="it-IT"/>
              </w:rPr>
              <w:t>- Vụ Pháp chế - Bộ Tài chính;</w:t>
            </w:r>
          </w:p>
          <w:p w14:paraId="31F7E566" w14:textId="41A1FBF8" w:rsidR="001502B5" w:rsidRPr="00BB64D5" w:rsidRDefault="001502B5" w:rsidP="001502B5">
            <w:pPr>
              <w:spacing w:after="0" w:line="240" w:lineRule="auto"/>
              <w:ind w:left="-108"/>
              <w:rPr>
                <w:color w:val="0D0D0D" w:themeColor="text1" w:themeTint="F2"/>
                <w:spacing w:val="-10"/>
                <w:sz w:val="22"/>
                <w:szCs w:val="28"/>
                <w:lang w:val="it-IT"/>
              </w:rPr>
            </w:pPr>
            <w:r w:rsidRPr="00BB64D5">
              <w:rPr>
                <w:color w:val="0D0D0D" w:themeColor="text1" w:themeTint="F2"/>
                <w:spacing w:val="-10"/>
                <w:sz w:val="22"/>
                <w:szCs w:val="28"/>
                <w:lang w:val="it-IT"/>
              </w:rPr>
              <w:t xml:space="preserve">- Cục Kiểm tra văn bản và </w:t>
            </w:r>
            <w:r w:rsidR="005C54DE" w:rsidRPr="00BB64D5">
              <w:rPr>
                <w:color w:val="0D0D0D" w:themeColor="text1" w:themeTint="F2"/>
                <w:spacing w:val="-10"/>
                <w:sz w:val="22"/>
                <w:szCs w:val="28"/>
                <w:lang w:val="it-IT"/>
              </w:rPr>
              <w:t xml:space="preserve">Tổ chức </w:t>
            </w:r>
            <w:r w:rsidR="00966F51" w:rsidRPr="00BB64D5">
              <w:rPr>
                <w:color w:val="0D0D0D" w:themeColor="text1" w:themeTint="F2"/>
                <w:spacing w:val="-10"/>
                <w:sz w:val="22"/>
                <w:szCs w:val="28"/>
                <w:lang w:val="it-IT"/>
              </w:rPr>
              <w:t>THPL</w:t>
            </w:r>
            <w:r w:rsidRPr="00BB64D5">
              <w:rPr>
                <w:color w:val="0D0D0D" w:themeColor="text1" w:themeTint="F2"/>
                <w:spacing w:val="-10"/>
                <w:sz w:val="22"/>
                <w:szCs w:val="28"/>
                <w:lang w:val="it-IT"/>
              </w:rPr>
              <w:t xml:space="preserve"> - Bộ Tư pháp;</w:t>
            </w:r>
          </w:p>
          <w:p w14:paraId="0E28358D" w14:textId="77777777" w:rsidR="001502B5" w:rsidRPr="00BB64D5" w:rsidRDefault="001502B5" w:rsidP="001502B5">
            <w:pPr>
              <w:spacing w:after="0" w:line="240" w:lineRule="auto"/>
              <w:ind w:left="-108"/>
              <w:rPr>
                <w:color w:val="0D0D0D" w:themeColor="text1" w:themeTint="F2"/>
                <w:sz w:val="22"/>
                <w:szCs w:val="28"/>
                <w:lang w:val="it-IT"/>
              </w:rPr>
            </w:pPr>
            <w:r w:rsidRPr="00BB64D5">
              <w:rPr>
                <w:color w:val="0D0D0D" w:themeColor="text1" w:themeTint="F2"/>
                <w:sz w:val="22"/>
                <w:szCs w:val="28"/>
                <w:lang w:val="it-IT"/>
              </w:rPr>
              <w:t>- TT Tỉnh ủy, TT HĐND tỉnh; UBND tỉnh;</w:t>
            </w:r>
          </w:p>
          <w:p w14:paraId="379B1E3E" w14:textId="77777777" w:rsidR="001502B5" w:rsidRPr="00BB64D5" w:rsidRDefault="001502B5" w:rsidP="001502B5">
            <w:pPr>
              <w:spacing w:after="0" w:line="240" w:lineRule="auto"/>
              <w:ind w:left="-108"/>
              <w:rPr>
                <w:color w:val="0D0D0D" w:themeColor="text1" w:themeTint="F2"/>
                <w:sz w:val="22"/>
                <w:szCs w:val="28"/>
                <w:lang w:val="en-US"/>
              </w:rPr>
            </w:pPr>
            <w:r w:rsidRPr="00BB64D5">
              <w:rPr>
                <w:color w:val="0D0D0D" w:themeColor="text1" w:themeTint="F2"/>
                <w:sz w:val="22"/>
                <w:szCs w:val="28"/>
                <w:lang w:val="en-US"/>
              </w:rPr>
              <w:t>- Ủy ban MTTQ Việt Nam tỉnh;</w:t>
            </w:r>
          </w:p>
          <w:p w14:paraId="54E3F6F5" w14:textId="77777777" w:rsidR="001502B5" w:rsidRPr="00BB64D5" w:rsidRDefault="001502B5" w:rsidP="001502B5">
            <w:pPr>
              <w:spacing w:after="0" w:line="240" w:lineRule="auto"/>
              <w:ind w:left="-108"/>
              <w:rPr>
                <w:color w:val="0D0D0D" w:themeColor="text1" w:themeTint="F2"/>
                <w:sz w:val="22"/>
                <w:szCs w:val="28"/>
                <w:lang w:val="en-US"/>
              </w:rPr>
            </w:pPr>
            <w:r w:rsidRPr="00BB64D5">
              <w:rPr>
                <w:color w:val="0D0D0D" w:themeColor="text1" w:themeTint="F2"/>
                <w:sz w:val="22"/>
                <w:szCs w:val="28"/>
                <w:lang w:val="en-US"/>
              </w:rPr>
              <w:t>- Đại biểu Quốc hội, Đại biểu HĐND tỉnh;</w:t>
            </w:r>
          </w:p>
          <w:p w14:paraId="4885E4F4" w14:textId="244D2B63" w:rsidR="001502B5" w:rsidRPr="00BB64D5" w:rsidRDefault="00C57FE8" w:rsidP="001502B5">
            <w:pPr>
              <w:spacing w:after="0" w:line="240" w:lineRule="auto"/>
              <w:ind w:left="-108"/>
              <w:rPr>
                <w:color w:val="0D0D0D" w:themeColor="text1" w:themeTint="F2"/>
                <w:sz w:val="22"/>
                <w:szCs w:val="28"/>
                <w:lang w:val="en-US"/>
              </w:rPr>
            </w:pPr>
            <w:r w:rsidRPr="00BB64D5">
              <w:rPr>
                <w:color w:val="0D0D0D" w:themeColor="text1" w:themeTint="F2"/>
                <w:sz w:val="22"/>
                <w:szCs w:val="28"/>
                <w:lang w:val="en-US"/>
              </w:rPr>
              <w:t>- Các S</w:t>
            </w:r>
            <w:r w:rsidR="001502B5" w:rsidRPr="00BB64D5">
              <w:rPr>
                <w:color w:val="0D0D0D" w:themeColor="text1" w:themeTint="F2"/>
                <w:sz w:val="22"/>
                <w:szCs w:val="28"/>
                <w:lang w:val="en-US"/>
              </w:rPr>
              <w:t>ở, ban, ngành tỉnh;</w:t>
            </w:r>
          </w:p>
          <w:p w14:paraId="372BF2E7" w14:textId="77777777" w:rsidR="001502B5" w:rsidRPr="00BB64D5" w:rsidRDefault="001502B5" w:rsidP="001502B5">
            <w:pPr>
              <w:spacing w:after="0" w:line="240" w:lineRule="auto"/>
              <w:ind w:left="-108"/>
              <w:rPr>
                <w:color w:val="0D0D0D" w:themeColor="text1" w:themeTint="F2"/>
                <w:sz w:val="22"/>
                <w:szCs w:val="28"/>
                <w:lang w:val="en-US"/>
              </w:rPr>
            </w:pPr>
            <w:r w:rsidRPr="00BB64D5">
              <w:rPr>
                <w:color w:val="0D0D0D" w:themeColor="text1" w:themeTint="F2"/>
                <w:sz w:val="22"/>
                <w:szCs w:val="28"/>
                <w:lang w:val="en-US"/>
              </w:rPr>
              <w:t>- HĐND, UBND các xã, phường;</w:t>
            </w:r>
          </w:p>
          <w:p w14:paraId="1917E53C" w14:textId="5D93C348" w:rsidR="00C57FE8" w:rsidRPr="00BB64D5" w:rsidRDefault="00C57FE8" w:rsidP="001502B5">
            <w:pPr>
              <w:spacing w:after="0" w:line="240" w:lineRule="auto"/>
              <w:ind w:left="-108"/>
              <w:rPr>
                <w:color w:val="0D0D0D" w:themeColor="text1" w:themeTint="F2"/>
                <w:sz w:val="22"/>
                <w:szCs w:val="28"/>
                <w:lang w:val="en-US"/>
              </w:rPr>
            </w:pPr>
            <w:r w:rsidRPr="00BB64D5">
              <w:rPr>
                <w:color w:val="0D0D0D" w:themeColor="text1" w:themeTint="F2"/>
                <w:sz w:val="22"/>
                <w:szCs w:val="28"/>
                <w:lang w:val="en-US"/>
              </w:rPr>
              <w:t>- Lãnh đạo, CV Văn phòng Đoàn ĐBQH và HĐND tỉnh;</w:t>
            </w:r>
          </w:p>
          <w:p w14:paraId="2C124B0E" w14:textId="77777777" w:rsidR="001502B5" w:rsidRPr="00BB64D5" w:rsidRDefault="001502B5" w:rsidP="001502B5">
            <w:pPr>
              <w:spacing w:after="0" w:line="240" w:lineRule="auto"/>
              <w:ind w:left="-108"/>
              <w:rPr>
                <w:color w:val="0D0D0D" w:themeColor="text1" w:themeTint="F2"/>
                <w:sz w:val="22"/>
                <w:szCs w:val="28"/>
                <w:lang w:val="en-US"/>
              </w:rPr>
            </w:pPr>
            <w:r w:rsidRPr="00BB64D5">
              <w:rPr>
                <w:color w:val="0D0D0D" w:themeColor="text1" w:themeTint="F2"/>
                <w:sz w:val="22"/>
                <w:szCs w:val="28"/>
                <w:lang w:val="en-US"/>
              </w:rPr>
              <w:t>- Báo và Phát thanh, Truyền hình Điện Biên;</w:t>
            </w:r>
          </w:p>
          <w:p w14:paraId="54D62855" w14:textId="77777777" w:rsidR="001502B5" w:rsidRPr="00BB64D5" w:rsidRDefault="001502B5" w:rsidP="001502B5">
            <w:pPr>
              <w:spacing w:after="0" w:line="240" w:lineRule="auto"/>
              <w:ind w:left="-108"/>
              <w:rPr>
                <w:color w:val="0D0D0D" w:themeColor="text1" w:themeTint="F2"/>
                <w:sz w:val="22"/>
                <w:szCs w:val="28"/>
                <w:lang w:val="en-US"/>
              </w:rPr>
            </w:pPr>
            <w:r w:rsidRPr="00BB64D5">
              <w:rPr>
                <w:color w:val="0D0D0D" w:themeColor="text1" w:themeTint="F2"/>
                <w:sz w:val="22"/>
                <w:szCs w:val="28"/>
                <w:lang w:val="en-US"/>
              </w:rPr>
              <w:t>- Trung tâm Thông tin - Hội nghị - Nhà khách tỉnh;</w:t>
            </w:r>
          </w:p>
          <w:p w14:paraId="36D63353" w14:textId="77777777" w:rsidR="001502B5" w:rsidRPr="00BB64D5" w:rsidRDefault="001502B5" w:rsidP="001502B5">
            <w:pPr>
              <w:spacing w:after="0" w:line="240" w:lineRule="auto"/>
              <w:ind w:left="-108"/>
              <w:rPr>
                <w:color w:val="0D0D0D" w:themeColor="text1" w:themeTint="F2"/>
                <w:sz w:val="22"/>
                <w:szCs w:val="28"/>
                <w:lang w:val="en-US"/>
              </w:rPr>
            </w:pPr>
            <w:r w:rsidRPr="00BB64D5">
              <w:rPr>
                <w:color w:val="0D0D0D" w:themeColor="text1" w:themeTint="F2"/>
                <w:sz w:val="22"/>
                <w:szCs w:val="28"/>
                <w:lang w:val="en-US"/>
              </w:rPr>
              <w:t>- Cổng Thông tin điện tử tỉnh;</w:t>
            </w:r>
          </w:p>
          <w:p w14:paraId="527BC6F3" w14:textId="77777777" w:rsidR="001502B5" w:rsidRPr="00BB64D5" w:rsidRDefault="001502B5" w:rsidP="001502B5">
            <w:pPr>
              <w:spacing w:after="0" w:line="240" w:lineRule="auto"/>
              <w:ind w:left="-108"/>
              <w:rPr>
                <w:color w:val="0D0D0D" w:themeColor="text1" w:themeTint="F2"/>
                <w:sz w:val="22"/>
                <w:szCs w:val="28"/>
                <w:lang w:val="en-US"/>
              </w:rPr>
            </w:pPr>
            <w:r w:rsidRPr="00BB64D5">
              <w:rPr>
                <w:color w:val="0D0D0D" w:themeColor="text1" w:themeTint="F2"/>
                <w:sz w:val="22"/>
                <w:szCs w:val="28"/>
                <w:lang w:val="en-US"/>
              </w:rPr>
              <w:t>- Trang TTĐT tổng hợp Đoàn ĐBQH và HĐND tỉnh;</w:t>
            </w:r>
          </w:p>
          <w:p w14:paraId="718C4346" w14:textId="28039EC6" w:rsidR="001502B5" w:rsidRPr="00BB64D5" w:rsidRDefault="001502B5" w:rsidP="001502B5">
            <w:pPr>
              <w:spacing w:after="0" w:line="240" w:lineRule="auto"/>
              <w:ind w:left="-108"/>
              <w:rPr>
                <w:b/>
                <w:color w:val="0D0D0D" w:themeColor="text1" w:themeTint="F2"/>
                <w:szCs w:val="28"/>
                <w:lang w:val="en-US"/>
              </w:rPr>
            </w:pPr>
            <w:r w:rsidRPr="00BB64D5">
              <w:rPr>
                <w:color w:val="0D0D0D" w:themeColor="text1" w:themeTint="F2"/>
                <w:sz w:val="22"/>
                <w:szCs w:val="28"/>
                <w:lang w:val="en-US"/>
              </w:rPr>
              <w:t>- Lưu: VT.</w:t>
            </w:r>
            <w:r w:rsidR="0087011F" w:rsidRPr="00BB64D5">
              <w:rPr>
                <w:color w:val="0D0D0D" w:themeColor="text1" w:themeTint="F2"/>
                <w:sz w:val="22"/>
                <w:szCs w:val="28"/>
                <w:lang w:val="en-US"/>
              </w:rPr>
              <w:t xml:space="preserve"> </w:t>
            </w:r>
          </w:p>
        </w:tc>
        <w:tc>
          <w:tcPr>
            <w:tcW w:w="3968" w:type="dxa"/>
          </w:tcPr>
          <w:p w14:paraId="2CFDBCF5" w14:textId="77777777" w:rsidR="001502B5" w:rsidRPr="00BB64D5" w:rsidRDefault="001502B5" w:rsidP="001502B5">
            <w:pPr>
              <w:spacing w:after="0" w:line="240" w:lineRule="auto"/>
              <w:jc w:val="center"/>
              <w:rPr>
                <w:b/>
                <w:color w:val="0D0D0D" w:themeColor="text1" w:themeTint="F2"/>
                <w:szCs w:val="28"/>
                <w:lang w:val="en-US"/>
              </w:rPr>
            </w:pPr>
            <w:r w:rsidRPr="00BB64D5">
              <w:rPr>
                <w:b/>
                <w:color w:val="0D0D0D" w:themeColor="text1" w:themeTint="F2"/>
                <w:szCs w:val="28"/>
                <w:lang w:val="en-US"/>
              </w:rPr>
              <w:t>CHỦ TỊCH</w:t>
            </w:r>
          </w:p>
          <w:p w14:paraId="1D46C578" w14:textId="77777777" w:rsidR="001502B5" w:rsidRPr="00BB64D5" w:rsidRDefault="001502B5" w:rsidP="001502B5">
            <w:pPr>
              <w:spacing w:after="0" w:line="240" w:lineRule="auto"/>
              <w:jc w:val="center"/>
              <w:rPr>
                <w:b/>
                <w:color w:val="0D0D0D" w:themeColor="text1" w:themeTint="F2"/>
                <w:szCs w:val="28"/>
                <w:lang w:val="en-US"/>
              </w:rPr>
            </w:pPr>
          </w:p>
          <w:p w14:paraId="3F12447E" w14:textId="77777777" w:rsidR="001502B5" w:rsidRPr="00BB64D5" w:rsidRDefault="001502B5" w:rsidP="001502B5">
            <w:pPr>
              <w:spacing w:after="0" w:line="240" w:lineRule="auto"/>
              <w:jc w:val="center"/>
              <w:rPr>
                <w:b/>
                <w:color w:val="0D0D0D" w:themeColor="text1" w:themeTint="F2"/>
                <w:szCs w:val="28"/>
                <w:lang w:val="en-US"/>
              </w:rPr>
            </w:pPr>
          </w:p>
          <w:p w14:paraId="3ADA5C95" w14:textId="65B620EE" w:rsidR="001502B5" w:rsidRPr="00BB64D5" w:rsidRDefault="001502B5" w:rsidP="001502B5">
            <w:pPr>
              <w:spacing w:after="0" w:line="240" w:lineRule="auto"/>
              <w:jc w:val="center"/>
              <w:rPr>
                <w:b/>
                <w:color w:val="0D0D0D" w:themeColor="text1" w:themeTint="F2"/>
                <w:szCs w:val="28"/>
                <w:lang w:val="en-US"/>
              </w:rPr>
            </w:pPr>
          </w:p>
          <w:p w14:paraId="171A2B6C" w14:textId="77777777" w:rsidR="003F74D5" w:rsidRPr="00BB64D5" w:rsidRDefault="003F74D5" w:rsidP="001502B5">
            <w:pPr>
              <w:spacing w:after="0" w:line="240" w:lineRule="auto"/>
              <w:jc w:val="center"/>
              <w:rPr>
                <w:b/>
                <w:color w:val="0D0D0D" w:themeColor="text1" w:themeTint="F2"/>
                <w:szCs w:val="28"/>
                <w:lang w:val="en-US"/>
              </w:rPr>
            </w:pPr>
          </w:p>
          <w:p w14:paraId="661E8C8E" w14:textId="77777777" w:rsidR="001502B5" w:rsidRPr="00BB64D5" w:rsidRDefault="001502B5" w:rsidP="001502B5">
            <w:pPr>
              <w:spacing w:after="0" w:line="240" w:lineRule="auto"/>
              <w:jc w:val="center"/>
              <w:rPr>
                <w:b/>
                <w:color w:val="0D0D0D" w:themeColor="text1" w:themeTint="F2"/>
                <w:szCs w:val="28"/>
                <w:lang w:val="en-US"/>
              </w:rPr>
            </w:pPr>
          </w:p>
          <w:p w14:paraId="3D0307EA" w14:textId="77777777" w:rsidR="001502B5" w:rsidRPr="00BB64D5" w:rsidRDefault="001502B5" w:rsidP="001502B5">
            <w:pPr>
              <w:spacing w:after="0" w:line="240" w:lineRule="auto"/>
              <w:jc w:val="center"/>
              <w:rPr>
                <w:b/>
                <w:color w:val="0D0D0D" w:themeColor="text1" w:themeTint="F2"/>
                <w:szCs w:val="28"/>
                <w:lang w:val="en-US"/>
              </w:rPr>
            </w:pPr>
          </w:p>
          <w:p w14:paraId="38537E2A" w14:textId="77777777" w:rsidR="001502B5" w:rsidRPr="00BB64D5" w:rsidRDefault="001502B5" w:rsidP="001502B5">
            <w:pPr>
              <w:spacing w:after="0" w:line="240" w:lineRule="auto"/>
              <w:jc w:val="center"/>
              <w:rPr>
                <w:b/>
                <w:color w:val="0D0D0D" w:themeColor="text1" w:themeTint="F2"/>
                <w:szCs w:val="28"/>
                <w:lang w:val="en-US"/>
              </w:rPr>
            </w:pPr>
            <w:r w:rsidRPr="00BB64D5">
              <w:rPr>
                <w:b/>
                <w:color w:val="0D0D0D" w:themeColor="text1" w:themeTint="F2"/>
                <w:szCs w:val="28"/>
                <w:lang w:val="en-US"/>
              </w:rPr>
              <w:t>Lê Thành Đô</w:t>
            </w:r>
          </w:p>
          <w:p w14:paraId="761BE925" w14:textId="77777777" w:rsidR="001502B5" w:rsidRPr="00BB64D5" w:rsidRDefault="001502B5" w:rsidP="001502B5">
            <w:pPr>
              <w:spacing w:after="0" w:line="240" w:lineRule="auto"/>
              <w:jc w:val="center"/>
              <w:rPr>
                <w:b/>
                <w:color w:val="0D0D0D" w:themeColor="text1" w:themeTint="F2"/>
                <w:szCs w:val="28"/>
                <w:lang w:val="en-US"/>
              </w:rPr>
            </w:pPr>
          </w:p>
        </w:tc>
      </w:tr>
    </w:tbl>
    <w:p w14:paraId="7372C9AB" w14:textId="77777777" w:rsidR="00DC7FD7" w:rsidRPr="00BB64D5" w:rsidRDefault="00DC7FD7" w:rsidP="00C45F03">
      <w:pPr>
        <w:spacing w:after="0" w:line="240" w:lineRule="auto"/>
        <w:jc w:val="center"/>
        <w:rPr>
          <w:rFonts w:cs="Times New Roman"/>
          <w:b/>
          <w:color w:val="0D0D0D" w:themeColor="text1" w:themeTint="F2"/>
        </w:rPr>
      </w:pPr>
    </w:p>
    <w:sectPr w:rsidR="00DC7FD7" w:rsidRPr="00BB64D5" w:rsidSect="00C45F03">
      <w:headerReference w:type="default" r:id="rId7"/>
      <w:pgSz w:w="11907" w:h="16840" w:code="9"/>
      <w:pgMar w:top="851" w:right="1134" w:bottom="851" w:left="1701" w:header="68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4F8E" w14:textId="77777777" w:rsidR="00C25732" w:rsidRDefault="00C25732" w:rsidP="00C45F03">
      <w:pPr>
        <w:spacing w:after="0" w:line="240" w:lineRule="auto"/>
      </w:pPr>
      <w:r>
        <w:separator/>
      </w:r>
    </w:p>
  </w:endnote>
  <w:endnote w:type="continuationSeparator" w:id="0">
    <w:p w14:paraId="324104E1" w14:textId="77777777" w:rsidR="00C25732" w:rsidRDefault="00C25732" w:rsidP="00C45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B5DB2" w14:textId="77777777" w:rsidR="00C25732" w:rsidRDefault="00C25732" w:rsidP="00C45F03">
      <w:pPr>
        <w:spacing w:after="0" w:line="240" w:lineRule="auto"/>
      </w:pPr>
      <w:r>
        <w:separator/>
      </w:r>
    </w:p>
  </w:footnote>
  <w:footnote w:type="continuationSeparator" w:id="0">
    <w:p w14:paraId="66371BEB" w14:textId="77777777" w:rsidR="00C25732" w:rsidRDefault="00C25732" w:rsidP="00C45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84192"/>
      <w:docPartObj>
        <w:docPartGallery w:val="Page Numbers (Top of Page)"/>
        <w:docPartUnique/>
      </w:docPartObj>
    </w:sdtPr>
    <w:sdtEndPr>
      <w:rPr>
        <w:noProof/>
      </w:rPr>
    </w:sdtEndPr>
    <w:sdtContent>
      <w:p w14:paraId="7D92A5D9" w14:textId="3369A7AB" w:rsidR="00C45F03" w:rsidRDefault="00C45F03">
        <w:pPr>
          <w:pStyle w:val="Header"/>
          <w:jc w:val="center"/>
        </w:pPr>
        <w:r>
          <w:fldChar w:fldCharType="begin"/>
        </w:r>
        <w:r>
          <w:instrText xml:space="preserve"> PAGE   \* MERGEFORMAT </w:instrText>
        </w:r>
        <w:r>
          <w:fldChar w:fldCharType="separate"/>
        </w:r>
        <w:r w:rsidR="00C738F2">
          <w:rPr>
            <w:noProof/>
          </w:rPr>
          <w:t>2</w:t>
        </w:r>
        <w:r>
          <w:rPr>
            <w:noProof/>
          </w:rPr>
          <w:fldChar w:fldCharType="end"/>
        </w:r>
      </w:p>
    </w:sdtContent>
  </w:sdt>
  <w:p w14:paraId="3361F241" w14:textId="77777777" w:rsidR="00C45F03" w:rsidRDefault="00C45F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FD7"/>
    <w:rsid w:val="001502B5"/>
    <w:rsid w:val="00150735"/>
    <w:rsid w:val="001A1189"/>
    <w:rsid w:val="001E5AF2"/>
    <w:rsid w:val="00213B17"/>
    <w:rsid w:val="00250839"/>
    <w:rsid w:val="0026538E"/>
    <w:rsid w:val="00392F10"/>
    <w:rsid w:val="003F74D5"/>
    <w:rsid w:val="00443ED6"/>
    <w:rsid w:val="00494B2F"/>
    <w:rsid w:val="004B7C9D"/>
    <w:rsid w:val="00572A1B"/>
    <w:rsid w:val="00584B30"/>
    <w:rsid w:val="005C54DE"/>
    <w:rsid w:val="00622280"/>
    <w:rsid w:val="00696496"/>
    <w:rsid w:val="006F23EF"/>
    <w:rsid w:val="007206F8"/>
    <w:rsid w:val="0072131B"/>
    <w:rsid w:val="007B73FF"/>
    <w:rsid w:val="0087011F"/>
    <w:rsid w:val="00966F51"/>
    <w:rsid w:val="009B2062"/>
    <w:rsid w:val="009E60DE"/>
    <w:rsid w:val="00A2441B"/>
    <w:rsid w:val="00AE7421"/>
    <w:rsid w:val="00B348E7"/>
    <w:rsid w:val="00BB64D5"/>
    <w:rsid w:val="00BC50C5"/>
    <w:rsid w:val="00C25732"/>
    <w:rsid w:val="00C27AFD"/>
    <w:rsid w:val="00C42828"/>
    <w:rsid w:val="00C45F03"/>
    <w:rsid w:val="00C51034"/>
    <w:rsid w:val="00C5324B"/>
    <w:rsid w:val="00C57FE8"/>
    <w:rsid w:val="00C738F2"/>
    <w:rsid w:val="00C87CB0"/>
    <w:rsid w:val="00D35F16"/>
    <w:rsid w:val="00D96493"/>
    <w:rsid w:val="00DA329D"/>
    <w:rsid w:val="00DB759D"/>
    <w:rsid w:val="00DC7FD7"/>
    <w:rsid w:val="00DE7BB4"/>
    <w:rsid w:val="00E36B9B"/>
    <w:rsid w:val="00E735DE"/>
    <w:rsid w:val="00EB5AB5"/>
    <w:rsid w:val="00F56DBD"/>
    <w:rsid w:val="00F74595"/>
    <w:rsid w:val="00FC4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6BA50"/>
  <w15:docId w15:val="{689095DF-3040-4033-9DCD-FFCB25C2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EF"/>
    <w:pPr>
      <w:spacing w:after="120" w:line="324" w:lineRule="auto"/>
      <w:jc w:val="both"/>
    </w:p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DC7FD7"/>
    <w:pPr>
      <w:spacing w:after="0" w:line="240" w:lineRule="auto"/>
    </w:pPr>
    <w:rPr>
      <w:rFonts w:cs="Times New Roman"/>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5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F03"/>
  </w:style>
  <w:style w:type="paragraph" w:styleId="Footer">
    <w:name w:val="footer"/>
    <w:basedOn w:val="Normal"/>
    <w:link w:val="FooterChar"/>
    <w:uiPriority w:val="99"/>
    <w:unhideWhenUsed/>
    <w:rsid w:val="00C45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kyluat.vn/vb/thong-tu-81-2017-tt-btc-thu-lao-cho-nguoi-doc-nghe-xem-de-kiem-tra-bao-chi-luu-chieu-55388.html"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5B8AB-80CC-453A-95F1-7FE381B5F677}"/>
</file>

<file path=customXml/itemProps2.xml><?xml version="1.0" encoding="utf-8"?>
<ds:datastoreItem xmlns:ds="http://schemas.openxmlformats.org/officeDocument/2006/customXml" ds:itemID="{8D399380-001C-4E17-8A1E-C37DC78FDEC8}"/>
</file>

<file path=customXml/itemProps3.xml><?xml version="1.0" encoding="utf-8"?>
<ds:datastoreItem xmlns:ds="http://schemas.openxmlformats.org/officeDocument/2006/customXml" ds:itemID="{8F319110-EF6F-4907-8BC3-C55448FFF83B}"/>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2026-04-14T01:19:00Z</cp:lastPrinted>
  <dcterms:created xsi:type="dcterms:W3CDTF">2026-04-13T09:15:00Z</dcterms:created>
  <dcterms:modified xsi:type="dcterms:W3CDTF">2026-04-14T01:19:00Z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